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B0B84" w14:textId="77777777" w:rsidR="00554C63" w:rsidRPr="00D348D9" w:rsidRDefault="00554C63" w:rsidP="005D434F">
      <w:pPr>
        <w:pStyle w:val="Heading1"/>
        <w:keepLines w:val="0"/>
        <w:spacing w:before="240" w:after="100"/>
        <w:jc w:val="center"/>
        <w:rPr>
          <w:rFonts w:ascii="Arial" w:eastAsia="Times New Roman" w:hAnsi="Arial" w:cs="Arial"/>
          <w:b/>
          <w:bCs/>
          <w:color w:val="auto"/>
          <w:kern w:val="32"/>
          <w:sz w:val="32"/>
          <w:szCs w:val="32"/>
        </w:rPr>
      </w:pPr>
      <w:r w:rsidRPr="00D348D9">
        <w:rPr>
          <w:rFonts w:ascii="Arial" w:eastAsia="Times New Roman" w:hAnsi="Arial" w:cs="Arial"/>
          <w:b/>
          <w:bCs/>
          <w:color w:val="auto"/>
          <w:kern w:val="32"/>
          <w:sz w:val="32"/>
          <w:szCs w:val="32"/>
        </w:rPr>
        <w:t xml:space="preserve">Phase II (Small) MS4 Annual Report Form </w:t>
      </w:r>
    </w:p>
    <w:p w14:paraId="72E59780" w14:textId="77777777" w:rsidR="00554C63" w:rsidRPr="00487F62" w:rsidRDefault="00554C63" w:rsidP="00554C63">
      <w:pPr>
        <w:pStyle w:val="Heading2"/>
        <w:keepLines w:val="0"/>
        <w:tabs>
          <w:tab w:val="center" w:pos="5299"/>
          <w:tab w:val="right" w:pos="9994"/>
        </w:tabs>
        <w:spacing w:before="120"/>
        <w:ind w:left="605" w:right="806"/>
        <w:jc w:val="center"/>
        <w:rPr>
          <w:rFonts w:ascii="Verdana" w:hAnsi="Verdana"/>
          <w:b/>
          <w:bCs/>
          <w:color w:val="auto"/>
          <w:sz w:val="24"/>
        </w:rPr>
      </w:pPr>
      <w:r w:rsidRPr="00487F62">
        <w:rPr>
          <w:rFonts w:ascii="Verdana" w:eastAsia="Times New Roman" w:hAnsi="Verdana" w:cs="Arial"/>
          <w:b/>
          <w:bCs/>
          <w:iCs/>
          <w:color w:val="auto"/>
          <w:sz w:val="24"/>
          <w:szCs w:val="24"/>
        </w:rPr>
        <w:t>TPDES General Permit Number TXR040000</w:t>
      </w:r>
    </w:p>
    <w:p w14:paraId="6CF1ED74" w14:textId="77777777" w:rsidR="00554C63" w:rsidRPr="0030451B" w:rsidRDefault="00554C63" w:rsidP="00554C63">
      <w:pPr>
        <w:pStyle w:val="Heading3"/>
        <w:keepNext w:val="0"/>
        <w:keepLines w:val="0"/>
        <w:numPr>
          <w:ilvl w:val="0"/>
          <w:numId w:val="1"/>
        </w:numPr>
        <w:spacing w:before="240" w:after="100"/>
        <w:rPr>
          <w:b/>
          <w:bCs/>
          <w:color w:val="auto"/>
        </w:rPr>
      </w:pPr>
      <w:r w:rsidRPr="0030451B">
        <w:rPr>
          <w:b/>
          <w:bCs/>
          <w:color w:val="auto"/>
        </w:rPr>
        <w:t>General Information</w:t>
      </w:r>
    </w:p>
    <w:p w14:paraId="182F60F9" w14:textId="6111E6FB" w:rsidR="00554C63" w:rsidRDefault="00554C63" w:rsidP="004B7452">
      <w:pPr>
        <w:pStyle w:val="ListNumber2"/>
        <w:numPr>
          <w:ilvl w:val="0"/>
          <w:numId w:val="0"/>
        </w:numPr>
        <w:tabs>
          <w:tab w:val="left" w:pos="8370"/>
        </w:tabs>
        <w:spacing w:before="240" w:after="240" w:afterAutospacing="0"/>
        <w:ind w:left="86"/>
        <w:rPr>
          <w:rFonts w:cs="Arial"/>
        </w:rPr>
      </w:pPr>
      <w:r w:rsidRPr="007D538F">
        <w:rPr>
          <w:rFonts w:cs="Arial"/>
        </w:rPr>
        <w:t>Authorization Number</w:t>
      </w:r>
      <w:r w:rsidR="00E5398E">
        <w:rPr>
          <w:rFonts w:cs="Arial"/>
        </w:rPr>
        <w:t xml:space="preserve">: </w:t>
      </w:r>
      <w:r w:rsidR="00E5398E" w:rsidRPr="00E5398E">
        <w:rPr>
          <w:rFonts w:cs="Arial"/>
          <w:u w:val="single"/>
        </w:rPr>
        <w:t>TXR040665</w:t>
      </w:r>
      <w:r w:rsidRPr="00E5398E">
        <w:rPr>
          <w:rFonts w:cs="Arial"/>
          <w:u w:val="single"/>
        </w:rPr>
        <w:t xml:space="preserve"> </w:t>
      </w:r>
    </w:p>
    <w:p w14:paraId="6CA7DE3C" w14:textId="0D7A7987" w:rsidR="00554C63" w:rsidRDefault="00554C63" w:rsidP="004B7452">
      <w:pPr>
        <w:pStyle w:val="ListNumber2"/>
        <w:numPr>
          <w:ilvl w:val="0"/>
          <w:numId w:val="0"/>
        </w:numPr>
        <w:tabs>
          <w:tab w:val="left" w:pos="8370"/>
        </w:tabs>
        <w:spacing w:before="240" w:after="240" w:afterAutospacing="0"/>
        <w:ind w:left="86"/>
        <w:rPr>
          <w:rFonts w:cs="Arial"/>
        </w:rPr>
      </w:pPr>
      <w:r>
        <w:rPr>
          <w:rFonts w:cs="Arial"/>
        </w:rPr>
        <w:t xml:space="preserve">Reporting </w:t>
      </w:r>
      <w:r w:rsidR="00E5398E">
        <w:rPr>
          <w:rFonts w:cs="Arial"/>
        </w:rPr>
        <w:t>Year: _</w:t>
      </w:r>
      <w:r w:rsidRPr="00637251">
        <w:rPr>
          <w:rFonts w:cs="Arial"/>
          <w:u w:val="single"/>
        </w:rPr>
        <w:t>_</w:t>
      </w:r>
      <w:r w:rsidR="007557E8">
        <w:rPr>
          <w:rFonts w:cs="Arial"/>
          <w:u w:val="single"/>
        </w:rPr>
        <w:t>2024-2025</w:t>
      </w:r>
      <w:r w:rsidRPr="00E5398E">
        <w:rPr>
          <w:rFonts w:cs="Arial"/>
          <w:u w:val="single"/>
        </w:rPr>
        <w:t>__</w:t>
      </w:r>
    </w:p>
    <w:p w14:paraId="7F05A352" w14:textId="77777777" w:rsidR="00554C63" w:rsidRDefault="00554C63" w:rsidP="004B7452">
      <w:pPr>
        <w:pStyle w:val="ListNumber2"/>
        <w:numPr>
          <w:ilvl w:val="0"/>
          <w:numId w:val="0"/>
        </w:numPr>
        <w:tabs>
          <w:tab w:val="left" w:pos="8370"/>
        </w:tabs>
        <w:spacing w:before="240" w:after="240" w:afterAutospacing="0"/>
        <w:ind w:left="86"/>
        <w:rPr>
          <w:rFonts w:cs="Arial"/>
        </w:rPr>
      </w:pPr>
      <w:r w:rsidRPr="007D538F">
        <w:rPr>
          <w:rFonts w:cs="Arial"/>
        </w:rPr>
        <w:t>Annual Report</w:t>
      </w:r>
      <w:r>
        <w:rPr>
          <w:rFonts w:cs="Arial"/>
        </w:rPr>
        <w:t>ing</w:t>
      </w:r>
      <w:r w:rsidRPr="007D538F">
        <w:rPr>
          <w:rFonts w:cs="Arial"/>
        </w:rPr>
        <w:t xml:space="preserve"> Year</w:t>
      </w:r>
      <w:r>
        <w:rPr>
          <w:rFonts w:cs="Arial"/>
        </w:rPr>
        <w:t xml:space="preserve"> Option Selected by MS4: </w:t>
      </w:r>
    </w:p>
    <w:p w14:paraId="165786FD" w14:textId="77777777" w:rsidR="00554C63" w:rsidRDefault="00554C63" w:rsidP="004B7452">
      <w:pPr>
        <w:pStyle w:val="ListNumber2"/>
        <w:numPr>
          <w:ilvl w:val="0"/>
          <w:numId w:val="0"/>
        </w:numPr>
        <w:tabs>
          <w:tab w:val="left" w:pos="8370"/>
        </w:tabs>
        <w:spacing w:before="240" w:after="240" w:afterAutospacing="0"/>
        <w:ind w:left="86" w:firstLine="360"/>
        <w:rPr>
          <w:rFonts w:cs="Arial"/>
        </w:rPr>
      </w:pPr>
      <w:r>
        <w:rPr>
          <w:rFonts w:cs="Arial"/>
        </w:rPr>
        <w:t>Calendar Year:_____</w:t>
      </w:r>
    </w:p>
    <w:p w14:paraId="36E257AD" w14:textId="4D20752C" w:rsidR="00554C63" w:rsidRDefault="00554C63" w:rsidP="004B7452">
      <w:pPr>
        <w:pStyle w:val="ListNumber2"/>
        <w:numPr>
          <w:ilvl w:val="0"/>
          <w:numId w:val="0"/>
        </w:numPr>
        <w:tabs>
          <w:tab w:val="left" w:pos="8370"/>
        </w:tabs>
        <w:spacing w:before="240" w:after="240" w:afterAutospacing="0"/>
        <w:ind w:left="86" w:firstLine="360"/>
        <w:rPr>
          <w:rFonts w:cs="Arial"/>
        </w:rPr>
      </w:pPr>
      <w:r>
        <w:rPr>
          <w:rFonts w:cs="Arial"/>
        </w:rPr>
        <w:t xml:space="preserve">Permit </w:t>
      </w:r>
      <w:r w:rsidR="00637251">
        <w:rPr>
          <w:rFonts w:cs="Arial"/>
        </w:rPr>
        <w:t>Year</w:t>
      </w:r>
      <w:r w:rsidR="00F43C8D">
        <w:rPr>
          <w:rFonts w:cs="Arial"/>
        </w:rPr>
        <w:t xml:space="preserve">: </w:t>
      </w:r>
      <w:r>
        <w:rPr>
          <w:rFonts w:cs="Arial"/>
        </w:rPr>
        <w:t>_</w:t>
      </w:r>
      <w:r w:rsidR="00F43C8D" w:rsidRPr="00F43C8D">
        <w:rPr>
          <w:rFonts w:cs="Arial"/>
          <w:u w:val="single"/>
        </w:rPr>
        <w:t>X</w:t>
      </w:r>
      <w:r w:rsidRPr="00F43C8D">
        <w:rPr>
          <w:rFonts w:cs="Arial"/>
          <w:u w:val="single"/>
        </w:rPr>
        <w:t>__</w:t>
      </w:r>
    </w:p>
    <w:p w14:paraId="244A516E" w14:textId="1F77AC7A" w:rsidR="00554C63" w:rsidRDefault="00554C63" w:rsidP="004B7452">
      <w:pPr>
        <w:pStyle w:val="ListNumber2"/>
        <w:numPr>
          <w:ilvl w:val="0"/>
          <w:numId w:val="0"/>
        </w:numPr>
        <w:tabs>
          <w:tab w:val="left" w:pos="8370"/>
        </w:tabs>
        <w:spacing w:before="240" w:after="240" w:afterAutospacing="0"/>
        <w:ind w:left="86" w:firstLine="360"/>
        <w:rPr>
          <w:rFonts w:cs="Arial"/>
        </w:rPr>
      </w:pPr>
      <w:r>
        <w:rPr>
          <w:rFonts w:cs="Arial"/>
        </w:rPr>
        <w:t xml:space="preserve">Fiscal </w:t>
      </w:r>
      <w:r w:rsidR="00A27950">
        <w:rPr>
          <w:rFonts w:cs="Arial"/>
        </w:rPr>
        <w:t>Year</w:t>
      </w:r>
      <w:r w:rsidR="00A27950" w:rsidRPr="007D538F">
        <w:rPr>
          <w:rFonts w:cs="Arial"/>
        </w:rPr>
        <w:t>:</w:t>
      </w:r>
      <w:r w:rsidR="00A27950">
        <w:rPr>
          <w:rFonts w:cs="Arial"/>
        </w:rPr>
        <w:t xml:space="preserve"> </w:t>
      </w:r>
      <w:r w:rsidRPr="007D538F">
        <w:rPr>
          <w:rFonts w:cs="Arial"/>
        </w:rPr>
        <w:t>________</w:t>
      </w:r>
      <w:r>
        <w:rPr>
          <w:rFonts w:cs="Arial"/>
        </w:rPr>
        <w:t xml:space="preserve">   Last day of fiscal year: ______</w:t>
      </w:r>
    </w:p>
    <w:p w14:paraId="5222AAAC" w14:textId="5732A011" w:rsidR="00554C63" w:rsidRDefault="00554C63" w:rsidP="004B7452">
      <w:pPr>
        <w:pStyle w:val="ListNumber2"/>
        <w:numPr>
          <w:ilvl w:val="0"/>
          <w:numId w:val="0"/>
        </w:numPr>
        <w:tabs>
          <w:tab w:val="left" w:pos="8370"/>
        </w:tabs>
        <w:spacing w:before="240" w:after="240" w:afterAutospacing="0"/>
        <w:ind w:left="86"/>
        <w:rPr>
          <w:rFonts w:cs="Arial"/>
        </w:rPr>
      </w:pPr>
      <w:r>
        <w:rPr>
          <w:rFonts w:cs="Arial"/>
        </w:rPr>
        <w:t>Reporting period beginning date: (month/date/year)</w:t>
      </w:r>
      <w:r w:rsidRPr="006A0515">
        <w:rPr>
          <w:rFonts w:cs="Arial"/>
        </w:rPr>
        <w:t xml:space="preserve"> </w:t>
      </w:r>
      <w:r w:rsidRPr="008D2FED">
        <w:rPr>
          <w:rFonts w:cs="Arial"/>
        </w:rPr>
        <w:t>_</w:t>
      </w:r>
      <w:r w:rsidR="00B50D51" w:rsidRPr="00CD15A6">
        <w:rPr>
          <w:rFonts w:cs="Arial"/>
          <w:u w:val="single"/>
        </w:rPr>
        <w:t>10/1</w:t>
      </w:r>
      <w:r w:rsidR="00DF3C13">
        <w:rPr>
          <w:rFonts w:cs="Arial"/>
          <w:u w:val="single"/>
        </w:rPr>
        <w:t>2</w:t>
      </w:r>
      <w:r w:rsidR="00B50D51" w:rsidRPr="00CD15A6">
        <w:rPr>
          <w:rFonts w:cs="Arial"/>
          <w:u w:val="single"/>
        </w:rPr>
        <w:t>/2</w:t>
      </w:r>
      <w:r w:rsidR="00CD15A6" w:rsidRPr="00CD15A6">
        <w:rPr>
          <w:rFonts w:cs="Arial"/>
          <w:u w:val="single"/>
        </w:rPr>
        <w:t>02</w:t>
      </w:r>
      <w:r w:rsidR="00F43C8D" w:rsidRPr="00CD15A6">
        <w:rPr>
          <w:rFonts w:cs="Arial"/>
          <w:u w:val="single"/>
        </w:rPr>
        <w:t>4</w:t>
      </w:r>
      <w:r w:rsidRPr="008D2FED">
        <w:rPr>
          <w:rFonts w:cs="Arial"/>
        </w:rPr>
        <w:t>_</w:t>
      </w:r>
    </w:p>
    <w:p w14:paraId="16FA6DCA" w14:textId="7C76D205" w:rsidR="00554C63" w:rsidRPr="007D538F" w:rsidRDefault="00554C63" w:rsidP="004B7452">
      <w:pPr>
        <w:pStyle w:val="ListNumber2"/>
        <w:numPr>
          <w:ilvl w:val="0"/>
          <w:numId w:val="0"/>
        </w:numPr>
        <w:tabs>
          <w:tab w:val="left" w:pos="8370"/>
        </w:tabs>
        <w:spacing w:before="240" w:after="240" w:afterAutospacing="0"/>
        <w:ind w:left="86"/>
        <w:rPr>
          <w:rFonts w:cs="Arial"/>
        </w:rPr>
      </w:pPr>
      <w:r>
        <w:rPr>
          <w:rFonts w:cs="Arial"/>
        </w:rPr>
        <w:t xml:space="preserve">Reporting period end date: </w:t>
      </w:r>
      <w:r w:rsidRPr="008D2FED">
        <w:rPr>
          <w:rFonts w:cs="Arial"/>
        </w:rPr>
        <w:t>(month/date/year)</w:t>
      </w:r>
      <w:r>
        <w:rPr>
          <w:rFonts w:cs="Arial"/>
        </w:rPr>
        <w:t xml:space="preserve"> </w:t>
      </w:r>
      <w:r w:rsidRPr="008D2FED">
        <w:rPr>
          <w:rFonts w:cs="Arial"/>
        </w:rPr>
        <w:t>_</w:t>
      </w:r>
      <w:r w:rsidR="00B50D51" w:rsidRPr="00CD15A6">
        <w:rPr>
          <w:rFonts w:cs="Arial"/>
          <w:u w:val="single"/>
        </w:rPr>
        <w:t>10/11/</w:t>
      </w:r>
      <w:r w:rsidR="00DF3C13">
        <w:rPr>
          <w:rFonts w:cs="Arial"/>
          <w:u w:val="single"/>
        </w:rPr>
        <w:t>20</w:t>
      </w:r>
      <w:r w:rsidR="00B50D51" w:rsidRPr="00CD15A6">
        <w:rPr>
          <w:rFonts w:cs="Arial"/>
          <w:u w:val="single"/>
        </w:rPr>
        <w:t>2</w:t>
      </w:r>
      <w:r w:rsidR="0023735B">
        <w:rPr>
          <w:rFonts w:cs="Arial"/>
          <w:u w:val="single"/>
        </w:rPr>
        <w:t>5</w:t>
      </w:r>
      <w:r w:rsidRPr="00CD15A6">
        <w:rPr>
          <w:rFonts w:cs="Arial"/>
          <w:u w:val="single"/>
        </w:rPr>
        <w:t>__</w:t>
      </w:r>
      <w:r>
        <w:rPr>
          <w:rFonts w:cs="Arial"/>
        </w:rPr>
        <w:t xml:space="preserve">  </w:t>
      </w:r>
    </w:p>
    <w:p w14:paraId="01374B62" w14:textId="77777777" w:rsidR="00ED500E" w:rsidRDefault="00554C63" w:rsidP="004B7452">
      <w:pPr>
        <w:pStyle w:val="List"/>
        <w:tabs>
          <w:tab w:val="left" w:pos="14400"/>
        </w:tabs>
        <w:spacing w:before="240" w:after="240"/>
        <w:ind w:left="446"/>
        <w:contextualSpacing w:val="0"/>
        <w:rPr>
          <w:rFonts w:ascii="Verdana" w:hAnsi="Verdana"/>
        </w:rPr>
      </w:pPr>
      <w:r w:rsidRPr="007D538F">
        <w:rPr>
          <w:rFonts w:ascii="Verdana" w:hAnsi="Verdana"/>
        </w:rPr>
        <w:t>MS4 Operator Level: _</w:t>
      </w:r>
      <w:r w:rsidR="00B50D51" w:rsidRPr="00ED500E">
        <w:rPr>
          <w:rFonts w:ascii="Verdana" w:hAnsi="Verdana"/>
          <w:u w:val="single"/>
        </w:rPr>
        <w:t>2</w:t>
      </w:r>
      <w:r w:rsidRPr="00ED500E">
        <w:rPr>
          <w:rFonts w:ascii="Verdana" w:hAnsi="Verdana"/>
          <w:u w:val="single"/>
        </w:rPr>
        <w:t>__</w:t>
      </w:r>
      <w:r>
        <w:rPr>
          <w:rFonts w:ascii="Verdana" w:hAnsi="Verdana"/>
        </w:rPr>
        <w:t xml:space="preserve">  </w:t>
      </w:r>
    </w:p>
    <w:p w14:paraId="2052A80A" w14:textId="6E9AE547" w:rsidR="00554C63" w:rsidRPr="007D538F" w:rsidRDefault="00554C63" w:rsidP="004B7452">
      <w:pPr>
        <w:pStyle w:val="List"/>
        <w:tabs>
          <w:tab w:val="left" w:pos="14400"/>
        </w:tabs>
        <w:spacing w:before="240" w:after="240"/>
        <w:ind w:left="446"/>
        <w:contextualSpacing w:val="0"/>
        <w:rPr>
          <w:rFonts w:ascii="Verdana" w:hAnsi="Verdana"/>
          <w:u w:val="single"/>
        </w:rPr>
      </w:pPr>
      <w:r>
        <w:rPr>
          <w:rFonts w:ascii="Verdana" w:hAnsi="Verdana"/>
        </w:rPr>
        <w:t xml:space="preserve">Name of </w:t>
      </w:r>
      <w:r w:rsidRPr="007D538F">
        <w:rPr>
          <w:rFonts w:ascii="Verdana" w:hAnsi="Verdana"/>
        </w:rPr>
        <w:t>MS</w:t>
      </w:r>
      <w:r w:rsidR="00ED500E" w:rsidRPr="007D538F">
        <w:rPr>
          <w:rFonts w:ascii="Verdana" w:hAnsi="Verdana"/>
        </w:rPr>
        <w:t>4:</w:t>
      </w:r>
      <w:r w:rsidR="00ED500E">
        <w:rPr>
          <w:rFonts w:ascii="Verdana" w:hAnsi="Verdana"/>
        </w:rPr>
        <w:t xml:space="preserve"> </w:t>
      </w:r>
      <w:r w:rsidR="00ED500E" w:rsidRPr="00ED500E">
        <w:rPr>
          <w:rFonts w:ascii="Verdana" w:hAnsi="Verdana"/>
          <w:u w:val="single"/>
        </w:rPr>
        <w:t>_</w:t>
      </w:r>
      <w:r w:rsidR="00B50D51" w:rsidRPr="00ED500E">
        <w:rPr>
          <w:rFonts w:ascii="Verdana" w:hAnsi="Verdana"/>
          <w:u w:val="single"/>
        </w:rPr>
        <w:t>University of Houston – Clear Lake</w:t>
      </w:r>
      <w:r w:rsidR="00ED500E">
        <w:rPr>
          <w:rFonts w:ascii="Verdana" w:hAnsi="Verdana"/>
          <w:u w:val="single"/>
        </w:rPr>
        <w:t xml:space="preserve"> MS4</w:t>
      </w:r>
      <w:r>
        <w:rPr>
          <w:rFonts w:ascii="Verdana" w:hAnsi="Verdana"/>
        </w:rPr>
        <w:t>___</w:t>
      </w:r>
      <w:r w:rsidRPr="007D538F">
        <w:rPr>
          <w:rFonts w:ascii="Verdana" w:hAnsi="Verdana"/>
          <w:u w:val="single"/>
        </w:rPr>
        <w:t xml:space="preserve"> </w:t>
      </w:r>
    </w:p>
    <w:p w14:paraId="2B536EE1" w14:textId="32F50B9C" w:rsidR="00245100" w:rsidRDefault="00554C63" w:rsidP="004B7452">
      <w:pPr>
        <w:pStyle w:val="List"/>
        <w:tabs>
          <w:tab w:val="left" w:pos="8280"/>
          <w:tab w:val="left" w:pos="8640"/>
          <w:tab w:val="left" w:pos="14400"/>
        </w:tabs>
        <w:spacing w:before="240" w:after="240"/>
        <w:ind w:left="446"/>
        <w:contextualSpacing w:val="0"/>
        <w:rPr>
          <w:rFonts w:ascii="Verdana" w:hAnsi="Verdana"/>
          <w:u w:val="single"/>
        </w:rPr>
      </w:pPr>
      <w:r w:rsidRPr="007D538F">
        <w:rPr>
          <w:rFonts w:ascii="Verdana" w:hAnsi="Verdana"/>
        </w:rPr>
        <w:t>Contact Name: _</w:t>
      </w:r>
      <w:r w:rsidR="0016439D">
        <w:rPr>
          <w:rFonts w:ascii="Verdana" w:hAnsi="Verdana"/>
          <w:u w:val="single"/>
        </w:rPr>
        <w:t>XXXXXX</w:t>
      </w:r>
      <w:r w:rsidR="005E37FC">
        <w:rPr>
          <w:rFonts w:ascii="Verdana" w:hAnsi="Verdana"/>
          <w:u w:val="single"/>
        </w:rPr>
        <w:t xml:space="preserve"> </w:t>
      </w:r>
      <w:r w:rsidRPr="00245100">
        <w:rPr>
          <w:rFonts w:ascii="Verdana" w:hAnsi="Verdana"/>
          <w:u w:val="single"/>
        </w:rPr>
        <w:t>_</w:t>
      </w:r>
    </w:p>
    <w:p w14:paraId="1E055051" w14:textId="447DA771" w:rsidR="00554C63" w:rsidRPr="007D538F" w:rsidRDefault="00554C63" w:rsidP="004B7452">
      <w:pPr>
        <w:pStyle w:val="List"/>
        <w:tabs>
          <w:tab w:val="left" w:pos="8280"/>
          <w:tab w:val="left" w:pos="8640"/>
          <w:tab w:val="left" w:pos="14400"/>
        </w:tabs>
        <w:spacing w:before="240" w:after="240"/>
        <w:ind w:left="446"/>
        <w:contextualSpacing w:val="0"/>
        <w:rPr>
          <w:rFonts w:ascii="Verdana" w:hAnsi="Verdana"/>
        </w:rPr>
      </w:pPr>
      <w:r w:rsidRPr="00245100">
        <w:rPr>
          <w:rFonts w:ascii="Verdana" w:hAnsi="Verdana"/>
        </w:rPr>
        <w:t>Telephone Number:</w:t>
      </w:r>
      <w:r w:rsidR="00245100">
        <w:rPr>
          <w:rFonts w:ascii="Verdana" w:hAnsi="Verdana"/>
        </w:rPr>
        <w:t xml:space="preserve"> </w:t>
      </w:r>
      <w:r w:rsidR="007853FD">
        <w:rPr>
          <w:rFonts w:ascii="Verdana" w:hAnsi="Verdana"/>
          <w:u w:val="single"/>
        </w:rPr>
        <w:t xml:space="preserve"> </w:t>
      </w:r>
      <w:r w:rsidR="0016439D">
        <w:rPr>
          <w:rFonts w:ascii="Verdana" w:hAnsi="Verdana"/>
          <w:u w:val="single"/>
        </w:rPr>
        <w:t>XXXXXXX</w:t>
      </w:r>
    </w:p>
    <w:p w14:paraId="4CE6EE3E" w14:textId="548984A8" w:rsidR="00554C63" w:rsidRPr="007D538F" w:rsidRDefault="00554C63" w:rsidP="004B7452">
      <w:pPr>
        <w:pStyle w:val="List"/>
        <w:tabs>
          <w:tab w:val="left" w:pos="9802"/>
          <w:tab w:val="left" w:pos="11225"/>
          <w:tab w:val="left" w:pos="14400"/>
        </w:tabs>
        <w:spacing w:before="240" w:after="240"/>
        <w:ind w:left="446"/>
        <w:contextualSpacing w:val="0"/>
        <w:rPr>
          <w:rFonts w:ascii="Verdana" w:hAnsi="Verdana"/>
        </w:rPr>
      </w:pPr>
      <w:r w:rsidRPr="007D538F">
        <w:rPr>
          <w:rFonts w:ascii="Verdana" w:hAnsi="Verdana"/>
        </w:rPr>
        <w:t xml:space="preserve">Mailing Address: </w:t>
      </w:r>
      <w:r w:rsidR="007853FD">
        <w:rPr>
          <w:rFonts w:ascii="Verdana" w:hAnsi="Verdana"/>
        </w:rPr>
        <w:t xml:space="preserve"> </w:t>
      </w:r>
      <w:r w:rsidR="00CC375D" w:rsidRPr="00A27950">
        <w:rPr>
          <w:rFonts w:ascii="Verdana" w:hAnsi="Verdana"/>
          <w:u w:val="single"/>
        </w:rPr>
        <w:t>2700 Bay Area Blvd.; Houston, TX 77058</w:t>
      </w:r>
      <w:r w:rsidR="00CC375D">
        <w:rPr>
          <w:rFonts w:ascii="Verdana" w:hAnsi="Verdana"/>
        </w:rPr>
        <w:t xml:space="preserve"> </w:t>
      </w:r>
    </w:p>
    <w:p w14:paraId="524EB0EA" w14:textId="70363F1F" w:rsidR="00554C63" w:rsidRDefault="00554C63" w:rsidP="004B7452">
      <w:pPr>
        <w:pStyle w:val="List"/>
        <w:tabs>
          <w:tab w:val="left" w:pos="9820"/>
          <w:tab w:val="left" w:pos="11190"/>
          <w:tab w:val="left" w:pos="14400"/>
        </w:tabs>
        <w:spacing w:before="240" w:after="240"/>
        <w:ind w:left="446" w:right="720"/>
        <w:contextualSpacing w:val="0"/>
        <w:rPr>
          <w:rFonts w:ascii="Verdana" w:hAnsi="Verdana"/>
        </w:rPr>
      </w:pPr>
      <w:r w:rsidRPr="007D538F">
        <w:rPr>
          <w:rFonts w:ascii="Verdana" w:hAnsi="Verdana"/>
        </w:rPr>
        <w:t>E-mail Address: _</w:t>
      </w:r>
      <w:r w:rsidR="0016439D">
        <w:rPr>
          <w:rFonts w:ascii="Verdana" w:hAnsi="Verdana"/>
          <w:u w:val="single"/>
        </w:rPr>
        <w:t>XXXXXXX</w:t>
      </w:r>
      <w:r w:rsidR="005E37FC" w:rsidRPr="00A27950">
        <w:rPr>
          <w:rFonts w:ascii="Verdana" w:hAnsi="Verdana"/>
          <w:u w:val="single"/>
        </w:rPr>
        <w:t xml:space="preserve"> </w:t>
      </w:r>
      <w:r w:rsidRPr="00A27950">
        <w:rPr>
          <w:rFonts w:ascii="Verdana" w:hAnsi="Verdana"/>
          <w:u w:val="single"/>
        </w:rPr>
        <w:t>_</w:t>
      </w:r>
    </w:p>
    <w:p w14:paraId="5BAF0AC9" w14:textId="77777777" w:rsidR="00056B8E" w:rsidRDefault="00554C63" w:rsidP="004B7452">
      <w:pPr>
        <w:pStyle w:val="List"/>
        <w:tabs>
          <w:tab w:val="left" w:pos="9820"/>
          <w:tab w:val="left" w:pos="11190"/>
          <w:tab w:val="left" w:pos="14400"/>
        </w:tabs>
        <w:spacing w:before="240" w:after="240"/>
        <w:ind w:left="446" w:right="720"/>
        <w:contextualSpacing w:val="0"/>
        <w:rPr>
          <w:rFonts w:ascii="Verdana" w:hAnsi="Verdana"/>
        </w:rPr>
      </w:pPr>
      <w:r>
        <w:rPr>
          <w:rFonts w:ascii="Verdana" w:hAnsi="Verdana"/>
        </w:rPr>
        <w:t>A copy of the annual report was submitted to the TCEQ Region: YES_</w:t>
      </w:r>
      <w:r w:rsidR="00CC375D" w:rsidRPr="00056B8E">
        <w:rPr>
          <w:rFonts w:ascii="Verdana" w:hAnsi="Verdana"/>
          <w:u w:val="single"/>
        </w:rPr>
        <w:t>X</w:t>
      </w:r>
      <w:r w:rsidRPr="00056B8E">
        <w:rPr>
          <w:rFonts w:ascii="Verdana" w:hAnsi="Verdana"/>
          <w:u w:val="single"/>
        </w:rPr>
        <w:t>__</w:t>
      </w:r>
      <w:r>
        <w:rPr>
          <w:rFonts w:ascii="Verdana" w:hAnsi="Verdana"/>
        </w:rPr>
        <w:t xml:space="preserve"> NO___</w:t>
      </w:r>
    </w:p>
    <w:p w14:paraId="2FE5EC88" w14:textId="3AB2FADF" w:rsidR="00554C63" w:rsidRDefault="00554C63" w:rsidP="004B7452">
      <w:pPr>
        <w:pStyle w:val="List"/>
        <w:tabs>
          <w:tab w:val="left" w:pos="9820"/>
          <w:tab w:val="left" w:pos="11190"/>
          <w:tab w:val="left" w:pos="14400"/>
        </w:tabs>
        <w:spacing w:before="240" w:after="240"/>
        <w:ind w:left="446" w:right="720"/>
        <w:contextualSpacing w:val="0"/>
        <w:rPr>
          <w:rFonts w:ascii="Verdana" w:hAnsi="Verdana"/>
        </w:rPr>
      </w:pPr>
      <w:r>
        <w:rPr>
          <w:rFonts w:ascii="Verdana" w:hAnsi="Verdana"/>
        </w:rPr>
        <w:t xml:space="preserve">Region the annual report was submitted to: </w:t>
      </w:r>
      <w:r w:rsidRPr="00056B8E">
        <w:rPr>
          <w:rFonts w:ascii="Verdana" w:hAnsi="Verdana"/>
          <w:u w:val="single"/>
        </w:rPr>
        <w:t xml:space="preserve">TCEQ Region </w:t>
      </w:r>
      <w:r w:rsidR="00111CC2" w:rsidRPr="00056B8E">
        <w:rPr>
          <w:rFonts w:ascii="Verdana" w:hAnsi="Verdana"/>
          <w:u w:val="single"/>
        </w:rPr>
        <w:t>12</w:t>
      </w:r>
      <w:r w:rsidRPr="00056B8E">
        <w:rPr>
          <w:rFonts w:ascii="Verdana" w:hAnsi="Verdana"/>
          <w:u w:val="single"/>
        </w:rPr>
        <w:t>_</w:t>
      </w:r>
      <w:r>
        <w:rPr>
          <w:rFonts w:ascii="Verdana" w:hAnsi="Verdana"/>
        </w:rPr>
        <w:t xml:space="preserve"> </w:t>
      </w:r>
    </w:p>
    <w:p w14:paraId="31DB0DD5" w14:textId="563C9152" w:rsidR="00E372D6" w:rsidRDefault="00E372D6">
      <w:pPr>
        <w:spacing w:before="0" w:after="160" w:afterAutospacing="0" w:line="278" w:lineRule="auto"/>
        <w:rPr>
          <w:rFonts w:eastAsiaTheme="minorHAnsi" w:cstheme="minorBidi"/>
        </w:rPr>
      </w:pPr>
      <w:r>
        <w:br w:type="page"/>
      </w:r>
    </w:p>
    <w:p w14:paraId="22AFE9FC" w14:textId="77777777" w:rsidR="00554C63" w:rsidRPr="0030451B" w:rsidRDefault="00554C63" w:rsidP="00554C63">
      <w:pPr>
        <w:pStyle w:val="Heading3"/>
        <w:keepNext w:val="0"/>
        <w:keepLines w:val="0"/>
        <w:numPr>
          <w:ilvl w:val="0"/>
          <w:numId w:val="1"/>
        </w:numPr>
        <w:spacing w:before="240" w:after="160"/>
        <w:rPr>
          <w:b/>
          <w:bCs/>
          <w:color w:val="auto"/>
        </w:rPr>
      </w:pPr>
      <w:r w:rsidRPr="0030451B">
        <w:rPr>
          <w:b/>
          <w:bCs/>
          <w:color w:val="auto"/>
        </w:rPr>
        <w:lastRenderedPageBreak/>
        <w:t>Status of Compliance with the MS4 GP and SWMP</w:t>
      </w:r>
    </w:p>
    <w:p w14:paraId="51B03473" w14:textId="77777777" w:rsidR="00554C63" w:rsidRPr="00675BBB" w:rsidRDefault="00554C63" w:rsidP="00554C63">
      <w:pPr>
        <w:pStyle w:val="ListNumber3"/>
        <w:numPr>
          <w:ilvl w:val="0"/>
          <w:numId w:val="2"/>
        </w:numPr>
        <w:tabs>
          <w:tab w:val="left" w:pos="11074"/>
          <w:tab w:val="left" w:pos="12240"/>
          <w:tab w:val="left" w:pos="12960"/>
          <w:tab w:val="right" w:pos="14400"/>
        </w:tabs>
      </w:pPr>
      <w:r>
        <w:t>P</w:t>
      </w:r>
      <w:r w:rsidRPr="00675BBB">
        <w:t>rovide information on the status of complying with permit conditions:</w:t>
      </w:r>
      <w:r>
        <w:t xml:space="preserve"> (</w:t>
      </w:r>
      <w:r w:rsidRPr="00404BF6">
        <w:t>TXR040000</w:t>
      </w:r>
      <w:r>
        <w:t xml:space="preserve"> </w:t>
      </w:r>
      <w:r w:rsidRPr="00404BF6">
        <w:t>Part IV</w:t>
      </w:r>
      <w:r>
        <w:t>.</w:t>
      </w:r>
      <w:r w:rsidRPr="00404BF6">
        <w:t>B.2)</w:t>
      </w:r>
      <w:r>
        <w:t xml:space="preserve">  </w:t>
      </w:r>
    </w:p>
    <w:tbl>
      <w:tblPr>
        <w:tblStyle w:val="TCEQTable-Arial"/>
        <w:tblW w:w="9895" w:type="dxa"/>
        <w:tblLook w:val="04A0" w:firstRow="1" w:lastRow="0" w:firstColumn="1" w:lastColumn="0" w:noHBand="0" w:noVBand="1"/>
      </w:tblPr>
      <w:tblGrid>
        <w:gridCol w:w="5317"/>
        <w:gridCol w:w="812"/>
        <w:gridCol w:w="760"/>
        <w:gridCol w:w="3006"/>
      </w:tblGrid>
      <w:tr w:rsidR="00554C63" w:rsidRPr="00675BBB" w14:paraId="0490CBD3" w14:textId="77777777" w:rsidTr="00917D2E">
        <w:trPr>
          <w:cnfStyle w:val="100000000000" w:firstRow="1" w:lastRow="0" w:firstColumn="0" w:lastColumn="0" w:oddVBand="0" w:evenVBand="0" w:oddHBand="0" w:evenHBand="0" w:firstRowFirstColumn="0" w:firstRowLastColumn="0" w:lastRowFirstColumn="0" w:lastRowLastColumn="0"/>
        </w:trPr>
        <w:tc>
          <w:tcPr>
            <w:tcW w:w="5317" w:type="dxa"/>
            <w:vAlign w:val="center"/>
          </w:tcPr>
          <w:p w14:paraId="6FD8F9B0" w14:textId="77777777" w:rsidR="00554C63" w:rsidRPr="00582EA7" w:rsidRDefault="00554C63" w:rsidP="003964FB">
            <w:pPr>
              <w:pStyle w:val="BodyText"/>
              <w:spacing w:before="120"/>
              <w:rPr>
                <w:sz w:val="24"/>
              </w:rPr>
            </w:pPr>
          </w:p>
        </w:tc>
        <w:tc>
          <w:tcPr>
            <w:tcW w:w="812" w:type="dxa"/>
            <w:vAlign w:val="center"/>
          </w:tcPr>
          <w:p w14:paraId="71EFD3F0" w14:textId="77777777" w:rsidR="00554C63" w:rsidRPr="00582EA7" w:rsidRDefault="00554C63" w:rsidP="003964FB">
            <w:pPr>
              <w:spacing w:after="120" w:afterAutospacing="0"/>
              <w:rPr>
                <w:b w:val="0"/>
                <w:sz w:val="24"/>
              </w:rPr>
            </w:pPr>
            <w:r w:rsidRPr="00582EA7">
              <w:rPr>
                <w:sz w:val="24"/>
              </w:rPr>
              <w:t>Yes</w:t>
            </w:r>
          </w:p>
        </w:tc>
        <w:tc>
          <w:tcPr>
            <w:tcW w:w="760" w:type="dxa"/>
            <w:vAlign w:val="center"/>
          </w:tcPr>
          <w:p w14:paraId="18A299E6" w14:textId="77777777" w:rsidR="00554C63" w:rsidRPr="00582EA7" w:rsidRDefault="00554C63" w:rsidP="003964FB">
            <w:pPr>
              <w:spacing w:after="120" w:afterAutospacing="0"/>
              <w:rPr>
                <w:b w:val="0"/>
                <w:sz w:val="24"/>
              </w:rPr>
            </w:pPr>
            <w:r w:rsidRPr="00582EA7">
              <w:rPr>
                <w:sz w:val="24"/>
              </w:rPr>
              <w:t>No</w:t>
            </w:r>
          </w:p>
        </w:tc>
        <w:tc>
          <w:tcPr>
            <w:tcW w:w="3006" w:type="dxa"/>
            <w:vAlign w:val="center"/>
          </w:tcPr>
          <w:p w14:paraId="30F6BBD6" w14:textId="77777777" w:rsidR="00554C63" w:rsidRPr="00582EA7" w:rsidRDefault="00554C63" w:rsidP="003964FB">
            <w:pPr>
              <w:spacing w:after="120" w:afterAutospacing="0"/>
              <w:rPr>
                <w:b w:val="0"/>
                <w:sz w:val="24"/>
              </w:rPr>
            </w:pPr>
            <w:r w:rsidRPr="00582EA7">
              <w:rPr>
                <w:sz w:val="24"/>
              </w:rPr>
              <w:t>Explain</w:t>
            </w:r>
          </w:p>
        </w:tc>
      </w:tr>
      <w:tr w:rsidR="00554C63" w:rsidRPr="00675BBB" w14:paraId="27932040" w14:textId="77777777" w:rsidTr="00917D2E">
        <w:tc>
          <w:tcPr>
            <w:tcW w:w="5317" w:type="dxa"/>
            <w:vAlign w:val="top"/>
          </w:tcPr>
          <w:p w14:paraId="41E81147" w14:textId="77777777" w:rsidR="00554C63" w:rsidRPr="009550D5" w:rsidRDefault="00554C63" w:rsidP="003964FB">
            <w:pPr>
              <w:spacing w:after="120" w:afterAutospacing="0"/>
              <w:rPr>
                <w:szCs w:val="20"/>
              </w:rPr>
            </w:pPr>
            <w:r w:rsidRPr="009550D5">
              <w:rPr>
                <w:szCs w:val="20"/>
              </w:rPr>
              <w:t>Permittee is currently in compliance with the SWMP as submitted to and approved by the TCEQ.</w:t>
            </w:r>
          </w:p>
        </w:tc>
        <w:tc>
          <w:tcPr>
            <w:tcW w:w="812" w:type="dxa"/>
            <w:vAlign w:val="top"/>
          </w:tcPr>
          <w:p w14:paraId="7EEBB066" w14:textId="650E491E" w:rsidR="00554C63" w:rsidRPr="009550D5" w:rsidRDefault="00C82A3F" w:rsidP="006E2FA0">
            <w:pPr>
              <w:pStyle w:val="BodyText"/>
              <w:spacing w:before="120"/>
              <w:jc w:val="center"/>
              <w:rPr>
                <w:rFonts w:ascii="Verdana" w:hAnsi="Verdana"/>
                <w:szCs w:val="20"/>
              </w:rPr>
            </w:pPr>
            <w:r w:rsidRPr="009550D5">
              <w:rPr>
                <w:rFonts w:ascii="Verdana" w:hAnsi="Verdana"/>
                <w:szCs w:val="20"/>
              </w:rPr>
              <w:t>X</w:t>
            </w:r>
          </w:p>
        </w:tc>
        <w:tc>
          <w:tcPr>
            <w:tcW w:w="760" w:type="dxa"/>
            <w:vAlign w:val="top"/>
          </w:tcPr>
          <w:p w14:paraId="32DB3091" w14:textId="77777777" w:rsidR="00554C63" w:rsidRPr="009550D5" w:rsidRDefault="00554C63" w:rsidP="006E2FA0">
            <w:pPr>
              <w:pStyle w:val="BodyText"/>
              <w:spacing w:before="120"/>
              <w:jc w:val="center"/>
              <w:rPr>
                <w:rFonts w:ascii="Verdana" w:hAnsi="Verdana"/>
                <w:szCs w:val="20"/>
              </w:rPr>
            </w:pPr>
          </w:p>
        </w:tc>
        <w:tc>
          <w:tcPr>
            <w:tcW w:w="3006" w:type="dxa"/>
            <w:vAlign w:val="top"/>
          </w:tcPr>
          <w:p w14:paraId="1DE2F9BA" w14:textId="36CC2B1C" w:rsidR="00554C63" w:rsidRPr="009550D5" w:rsidRDefault="00554C63" w:rsidP="003964FB">
            <w:pPr>
              <w:pStyle w:val="BodyText"/>
              <w:spacing w:before="120"/>
              <w:rPr>
                <w:rFonts w:ascii="Verdana" w:hAnsi="Verdana"/>
                <w:szCs w:val="20"/>
              </w:rPr>
            </w:pPr>
          </w:p>
        </w:tc>
      </w:tr>
      <w:tr w:rsidR="00554C63" w:rsidRPr="00675BBB" w14:paraId="5791A2E5" w14:textId="77777777" w:rsidTr="00917D2E">
        <w:tc>
          <w:tcPr>
            <w:tcW w:w="5317" w:type="dxa"/>
            <w:vAlign w:val="top"/>
          </w:tcPr>
          <w:p w14:paraId="5248FC42" w14:textId="77777777" w:rsidR="00554C63" w:rsidRPr="009550D5" w:rsidRDefault="00554C63" w:rsidP="003964FB">
            <w:pPr>
              <w:spacing w:after="120" w:afterAutospacing="0"/>
              <w:rPr>
                <w:szCs w:val="20"/>
              </w:rPr>
            </w:pPr>
            <w:r w:rsidRPr="009550D5">
              <w:rPr>
                <w:szCs w:val="20"/>
              </w:rPr>
              <w:t>Permittee is currently in compliance with recordkeeping and reporting requirements.</w:t>
            </w:r>
          </w:p>
        </w:tc>
        <w:tc>
          <w:tcPr>
            <w:tcW w:w="812" w:type="dxa"/>
            <w:vAlign w:val="top"/>
          </w:tcPr>
          <w:p w14:paraId="550254FB" w14:textId="7017EDFF" w:rsidR="00554C63" w:rsidRPr="009550D5" w:rsidRDefault="00C82A3F" w:rsidP="006E2FA0">
            <w:pPr>
              <w:pStyle w:val="BodyText"/>
              <w:spacing w:before="120"/>
              <w:jc w:val="center"/>
              <w:rPr>
                <w:rFonts w:ascii="Verdana" w:hAnsi="Verdana"/>
                <w:szCs w:val="20"/>
              </w:rPr>
            </w:pPr>
            <w:r w:rsidRPr="009550D5">
              <w:rPr>
                <w:rFonts w:ascii="Verdana" w:hAnsi="Verdana"/>
                <w:szCs w:val="20"/>
              </w:rPr>
              <w:t>X</w:t>
            </w:r>
          </w:p>
        </w:tc>
        <w:tc>
          <w:tcPr>
            <w:tcW w:w="760" w:type="dxa"/>
            <w:vAlign w:val="top"/>
          </w:tcPr>
          <w:p w14:paraId="5582F554" w14:textId="77777777" w:rsidR="00554C63" w:rsidRPr="009550D5" w:rsidRDefault="00554C63" w:rsidP="006E2FA0">
            <w:pPr>
              <w:pStyle w:val="BodyText"/>
              <w:spacing w:before="120"/>
              <w:jc w:val="center"/>
              <w:rPr>
                <w:rFonts w:ascii="Verdana" w:hAnsi="Verdana"/>
                <w:szCs w:val="20"/>
              </w:rPr>
            </w:pPr>
          </w:p>
        </w:tc>
        <w:tc>
          <w:tcPr>
            <w:tcW w:w="3006" w:type="dxa"/>
            <w:vAlign w:val="top"/>
          </w:tcPr>
          <w:p w14:paraId="1C0A70AF" w14:textId="519EA098" w:rsidR="00554C63" w:rsidRPr="009550D5" w:rsidRDefault="00554C63" w:rsidP="003964FB">
            <w:pPr>
              <w:pStyle w:val="BodyText"/>
              <w:spacing w:before="120"/>
              <w:rPr>
                <w:rFonts w:ascii="Verdana" w:hAnsi="Verdana"/>
                <w:szCs w:val="20"/>
              </w:rPr>
            </w:pPr>
          </w:p>
        </w:tc>
      </w:tr>
      <w:tr w:rsidR="00554C63" w:rsidRPr="00675BBB" w14:paraId="797E48BD" w14:textId="77777777" w:rsidTr="00917D2E">
        <w:tc>
          <w:tcPr>
            <w:tcW w:w="5317" w:type="dxa"/>
            <w:vAlign w:val="top"/>
          </w:tcPr>
          <w:p w14:paraId="09230350" w14:textId="77777777" w:rsidR="00554C63" w:rsidRPr="009550D5" w:rsidRDefault="00554C63" w:rsidP="003964FB">
            <w:pPr>
              <w:spacing w:after="120" w:afterAutospacing="0"/>
              <w:rPr>
                <w:szCs w:val="20"/>
              </w:rPr>
            </w:pPr>
            <w:r w:rsidRPr="009550D5">
              <w:rPr>
                <w:szCs w:val="20"/>
              </w:rPr>
              <w:t>Permittee meets the eligibility requirements of the permit (e.g., TMDL requirements, Edwards Aquifer limitations, compliance history, etc.).</w:t>
            </w:r>
          </w:p>
        </w:tc>
        <w:tc>
          <w:tcPr>
            <w:tcW w:w="812" w:type="dxa"/>
            <w:vAlign w:val="top"/>
          </w:tcPr>
          <w:p w14:paraId="1F42B88E" w14:textId="61123144" w:rsidR="00554C63" w:rsidRPr="009550D5" w:rsidRDefault="00C82A3F" w:rsidP="006E2FA0">
            <w:pPr>
              <w:pStyle w:val="BodyText"/>
              <w:spacing w:before="120"/>
              <w:jc w:val="center"/>
              <w:rPr>
                <w:rFonts w:ascii="Verdana" w:hAnsi="Verdana"/>
                <w:szCs w:val="20"/>
              </w:rPr>
            </w:pPr>
            <w:r w:rsidRPr="009550D5">
              <w:rPr>
                <w:rFonts w:ascii="Verdana" w:hAnsi="Verdana"/>
                <w:szCs w:val="20"/>
              </w:rPr>
              <w:t>X</w:t>
            </w:r>
          </w:p>
        </w:tc>
        <w:tc>
          <w:tcPr>
            <w:tcW w:w="760" w:type="dxa"/>
            <w:vAlign w:val="top"/>
          </w:tcPr>
          <w:p w14:paraId="5DAEE4AB" w14:textId="77777777" w:rsidR="00554C63" w:rsidRPr="009550D5" w:rsidRDefault="00554C63" w:rsidP="006E2FA0">
            <w:pPr>
              <w:pStyle w:val="BodyText"/>
              <w:spacing w:before="120"/>
              <w:jc w:val="center"/>
              <w:rPr>
                <w:rFonts w:ascii="Verdana" w:hAnsi="Verdana"/>
                <w:szCs w:val="20"/>
              </w:rPr>
            </w:pPr>
          </w:p>
        </w:tc>
        <w:tc>
          <w:tcPr>
            <w:tcW w:w="3006" w:type="dxa"/>
            <w:vAlign w:val="top"/>
          </w:tcPr>
          <w:p w14:paraId="19876018" w14:textId="4D83D5BD" w:rsidR="00554C63" w:rsidRPr="009550D5" w:rsidRDefault="00554C63" w:rsidP="003964FB">
            <w:pPr>
              <w:pStyle w:val="BodyText"/>
              <w:spacing w:before="120"/>
              <w:rPr>
                <w:rFonts w:ascii="Verdana" w:hAnsi="Verdana"/>
                <w:szCs w:val="20"/>
              </w:rPr>
            </w:pPr>
          </w:p>
        </w:tc>
      </w:tr>
      <w:tr w:rsidR="00554C63" w:rsidRPr="00675BBB" w14:paraId="6D62C4AF" w14:textId="77777777" w:rsidTr="00917D2E">
        <w:tc>
          <w:tcPr>
            <w:tcW w:w="5317" w:type="dxa"/>
            <w:vAlign w:val="top"/>
          </w:tcPr>
          <w:p w14:paraId="7CB97A8F" w14:textId="77777777" w:rsidR="00554C63" w:rsidRPr="009550D5" w:rsidRDefault="00554C63" w:rsidP="003964FB">
            <w:pPr>
              <w:spacing w:after="120" w:afterAutospacing="0"/>
              <w:rPr>
                <w:szCs w:val="20"/>
              </w:rPr>
            </w:pPr>
            <w:r w:rsidRPr="009550D5">
              <w:rPr>
                <w:szCs w:val="20"/>
              </w:rPr>
              <w:t xml:space="preserve">Permittee conducted an annual review of its SWMP in conjunction with preparation of the annual report </w:t>
            </w:r>
          </w:p>
        </w:tc>
        <w:tc>
          <w:tcPr>
            <w:tcW w:w="812" w:type="dxa"/>
            <w:vAlign w:val="top"/>
          </w:tcPr>
          <w:p w14:paraId="729FC28C" w14:textId="55AB8A6D" w:rsidR="00554C63" w:rsidRPr="009550D5" w:rsidRDefault="003964FB" w:rsidP="006E2FA0">
            <w:pPr>
              <w:pStyle w:val="BodyText"/>
              <w:spacing w:before="120"/>
              <w:jc w:val="center"/>
              <w:rPr>
                <w:rFonts w:ascii="Verdana" w:hAnsi="Verdana"/>
                <w:szCs w:val="20"/>
              </w:rPr>
            </w:pPr>
            <w:r>
              <w:rPr>
                <w:rFonts w:ascii="Verdana" w:hAnsi="Verdana"/>
                <w:szCs w:val="20"/>
              </w:rPr>
              <w:t>X</w:t>
            </w:r>
          </w:p>
        </w:tc>
        <w:tc>
          <w:tcPr>
            <w:tcW w:w="760" w:type="dxa"/>
            <w:vAlign w:val="top"/>
          </w:tcPr>
          <w:p w14:paraId="75F765C6" w14:textId="30EA5E7A" w:rsidR="00554C63" w:rsidRPr="009550D5" w:rsidRDefault="00554C63" w:rsidP="006E2FA0">
            <w:pPr>
              <w:pStyle w:val="BodyText"/>
              <w:spacing w:before="120"/>
              <w:jc w:val="center"/>
              <w:rPr>
                <w:rFonts w:ascii="Verdana" w:hAnsi="Verdana"/>
                <w:szCs w:val="20"/>
              </w:rPr>
            </w:pPr>
          </w:p>
        </w:tc>
        <w:tc>
          <w:tcPr>
            <w:tcW w:w="3006" w:type="dxa"/>
            <w:vAlign w:val="top"/>
          </w:tcPr>
          <w:p w14:paraId="2F0852F1" w14:textId="2A3730DC" w:rsidR="00554C63" w:rsidRPr="009550D5" w:rsidRDefault="00554C63" w:rsidP="003964FB">
            <w:pPr>
              <w:pStyle w:val="BodyText"/>
              <w:spacing w:before="120"/>
              <w:rPr>
                <w:rFonts w:ascii="Verdana" w:hAnsi="Verdana"/>
                <w:szCs w:val="20"/>
              </w:rPr>
            </w:pPr>
          </w:p>
        </w:tc>
      </w:tr>
    </w:tbl>
    <w:p w14:paraId="388608D1" w14:textId="77777777" w:rsidR="00E372D6" w:rsidRDefault="00E372D6" w:rsidP="009D7B76">
      <w:pPr>
        <w:pStyle w:val="ListNumber3"/>
        <w:numPr>
          <w:ilvl w:val="0"/>
          <w:numId w:val="0"/>
        </w:numPr>
        <w:tabs>
          <w:tab w:val="left" w:pos="11074"/>
          <w:tab w:val="left" w:pos="12240"/>
          <w:tab w:val="left" w:pos="12960"/>
          <w:tab w:val="right" w:pos="14400"/>
        </w:tabs>
        <w:spacing w:after="120" w:afterAutospacing="0"/>
        <w:ind w:left="720"/>
      </w:pPr>
    </w:p>
    <w:p w14:paraId="01206550" w14:textId="77A5DA2A" w:rsidR="00554C63" w:rsidRDefault="00554C63" w:rsidP="00554C63">
      <w:pPr>
        <w:pStyle w:val="ListNumber3"/>
        <w:numPr>
          <w:ilvl w:val="0"/>
          <w:numId w:val="2"/>
        </w:numPr>
        <w:tabs>
          <w:tab w:val="left" w:pos="11074"/>
          <w:tab w:val="left" w:pos="12240"/>
          <w:tab w:val="left" w:pos="12960"/>
          <w:tab w:val="right" w:pos="14400"/>
        </w:tabs>
      </w:pPr>
      <w:r w:rsidRPr="00862AD3">
        <w:t>Provide a general assessment of the appropr</w:t>
      </w:r>
      <w:r>
        <w:t xml:space="preserve">iateness of the selected BMPs. </w:t>
      </w:r>
    </w:p>
    <w:tbl>
      <w:tblPr>
        <w:tblStyle w:val="TableGrid"/>
        <w:tblW w:w="9990" w:type="dxa"/>
        <w:tblInd w:w="-5" w:type="dxa"/>
        <w:tblLook w:val="04A0" w:firstRow="1" w:lastRow="0" w:firstColumn="1" w:lastColumn="0" w:noHBand="0" w:noVBand="1"/>
      </w:tblPr>
      <w:tblGrid>
        <w:gridCol w:w="2088"/>
        <w:gridCol w:w="2346"/>
        <w:gridCol w:w="5556"/>
      </w:tblGrid>
      <w:tr w:rsidR="00467E5C" w14:paraId="7CE82923" w14:textId="77777777" w:rsidTr="00917D2E">
        <w:trPr>
          <w:tblHeader/>
        </w:trPr>
        <w:tc>
          <w:tcPr>
            <w:tcW w:w="2088" w:type="dxa"/>
            <w:shd w:val="clear" w:color="auto" w:fill="E8E8E8" w:themeFill="background2"/>
          </w:tcPr>
          <w:p w14:paraId="7F986D20" w14:textId="591122DC" w:rsidR="00467E5C" w:rsidRPr="007501AA" w:rsidRDefault="00467E5C" w:rsidP="007501AA">
            <w:pPr>
              <w:spacing w:after="120" w:afterAutospacing="0"/>
              <w:jc w:val="center"/>
              <w:rPr>
                <w:b/>
                <w:bCs/>
              </w:rPr>
            </w:pPr>
            <w:r w:rsidRPr="007501AA">
              <w:rPr>
                <w:b/>
                <w:bCs/>
              </w:rPr>
              <w:t>MCM(s)</w:t>
            </w:r>
          </w:p>
        </w:tc>
        <w:tc>
          <w:tcPr>
            <w:tcW w:w="2346" w:type="dxa"/>
            <w:shd w:val="clear" w:color="auto" w:fill="E8E8E8" w:themeFill="background2"/>
          </w:tcPr>
          <w:p w14:paraId="159F6BB9" w14:textId="77777777" w:rsidR="00467E5C" w:rsidRPr="007501AA" w:rsidRDefault="00467E5C" w:rsidP="007501AA">
            <w:pPr>
              <w:spacing w:after="120" w:afterAutospacing="0"/>
              <w:jc w:val="center"/>
              <w:rPr>
                <w:b/>
                <w:bCs/>
              </w:rPr>
            </w:pPr>
            <w:r w:rsidRPr="007501AA">
              <w:rPr>
                <w:b/>
                <w:bCs/>
              </w:rPr>
              <w:t>BMP Description</w:t>
            </w:r>
          </w:p>
        </w:tc>
        <w:tc>
          <w:tcPr>
            <w:tcW w:w="5556" w:type="dxa"/>
            <w:shd w:val="clear" w:color="auto" w:fill="E8E8E8" w:themeFill="background2"/>
          </w:tcPr>
          <w:p w14:paraId="1FF45EDE" w14:textId="77777777" w:rsidR="00467E5C" w:rsidRPr="007501AA" w:rsidRDefault="00467E5C" w:rsidP="007501AA">
            <w:pPr>
              <w:spacing w:after="120" w:afterAutospacing="0"/>
              <w:jc w:val="center"/>
              <w:rPr>
                <w:b/>
                <w:bCs/>
              </w:rPr>
            </w:pPr>
            <w:r w:rsidRPr="007501AA">
              <w:rPr>
                <w:b/>
                <w:bCs/>
              </w:rPr>
              <w:t>BMP is appropriate for reducing the discharge of pollutants in stormwater</w:t>
            </w:r>
          </w:p>
        </w:tc>
      </w:tr>
      <w:tr w:rsidR="00467E5C" w14:paraId="0E98BBD4" w14:textId="77777777" w:rsidTr="00917D2E">
        <w:trPr>
          <w:cantSplit/>
        </w:trPr>
        <w:tc>
          <w:tcPr>
            <w:tcW w:w="2088" w:type="dxa"/>
          </w:tcPr>
          <w:p w14:paraId="717F1049" w14:textId="77777777" w:rsidR="00467E5C" w:rsidRPr="00220E3A" w:rsidRDefault="00467E5C">
            <w:pPr>
              <w:rPr>
                <w:sz w:val="20"/>
                <w:szCs w:val="20"/>
              </w:rPr>
            </w:pPr>
            <w:r w:rsidRPr="00220E3A">
              <w:rPr>
                <w:sz w:val="20"/>
                <w:szCs w:val="20"/>
              </w:rPr>
              <w:t>0.01 – Public Education,  Outreach and Involvement</w:t>
            </w:r>
          </w:p>
        </w:tc>
        <w:tc>
          <w:tcPr>
            <w:tcW w:w="2346" w:type="dxa"/>
          </w:tcPr>
          <w:p w14:paraId="32A0A201" w14:textId="77777777" w:rsidR="00467E5C" w:rsidRPr="00220E3A" w:rsidRDefault="00467E5C">
            <w:pPr>
              <w:rPr>
                <w:sz w:val="20"/>
                <w:szCs w:val="20"/>
              </w:rPr>
            </w:pPr>
            <w:r w:rsidRPr="00220E3A">
              <w:rPr>
                <w:sz w:val="20"/>
                <w:szCs w:val="20"/>
              </w:rPr>
              <w:t>Stormwater Outfall Monitoring</w:t>
            </w:r>
          </w:p>
        </w:tc>
        <w:tc>
          <w:tcPr>
            <w:tcW w:w="5556" w:type="dxa"/>
          </w:tcPr>
          <w:p w14:paraId="5773BFFA" w14:textId="734D24CA" w:rsidR="00467E5C" w:rsidRPr="00220E3A" w:rsidRDefault="00467E5C">
            <w:pPr>
              <w:rPr>
                <w:sz w:val="20"/>
                <w:szCs w:val="20"/>
              </w:rPr>
            </w:pPr>
            <w:r w:rsidRPr="00220E3A">
              <w:rPr>
                <w:sz w:val="20"/>
                <w:szCs w:val="20"/>
              </w:rPr>
              <w:t xml:space="preserve">Yes – Stormwater outfall monitoring </w:t>
            </w:r>
            <w:r w:rsidR="000A1D26" w:rsidRPr="00220E3A">
              <w:rPr>
                <w:sz w:val="20"/>
                <w:szCs w:val="20"/>
              </w:rPr>
              <w:t xml:space="preserve">allows </w:t>
            </w:r>
            <w:r w:rsidR="00CB1479" w:rsidRPr="00220E3A">
              <w:rPr>
                <w:sz w:val="20"/>
                <w:szCs w:val="20"/>
              </w:rPr>
              <w:t xml:space="preserve">to track the </w:t>
            </w:r>
            <w:r w:rsidRPr="00220E3A">
              <w:rPr>
                <w:sz w:val="20"/>
                <w:szCs w:val="20"/>
              </w:rPr>
              <w:t>SWMP</w:t>
            </w:r>
            <w:r w:rsidR="00CB1479" w:rsidRPr="00220E3A">
              <w:rPr>
                <w:sz w:val="20"/>
                <w:szCs w:val="20"/>
              </w:rPr>
              <w:t>s</w:t>
            </w:r>
            <w:r w:rsidRPr="00220E3A">
              <w:rPr>
                <w:sz w:val="20"/>
                <w:szCs w:val="20"/>
              </w:rPr>
              <w:t xml:space="preserve"> effective</w:t>
            </w:r>
            <w:r w:rsidR="00CB1479" w:rsidRPr="00220E3A">
              <w:rPr>
                <w:sz w:val="20"/>
                <w:szCs w:val="20"/>
              </w:rPr>
              <w:t>ness</w:t>
            </w:r>
            <w:r w:rsidRPr="00220E3A">
              <w:rPr>
                <w:sz w:val="20"/>
                <w:szCs w:val="20"/>
              </w:rPr>
              <w:t xml:space="preserve"> in reducing pollutants to the receiving body, which will in turn determine which control methods to review.</w:t>
            </w:r>
          </w:p>
        </w:tc>
      </w:tr>
      <w:tr w:rsidR="00467E5C" w14:paraId="2E3F9B91" w14:textId="77777777" w:rsidTr="00917D2E">
        <w:trPr>
          <w:cantSplit/>
        </w:trPr>
        <w:tc>
          <w:tcPr>
            <w:tcW w:w="2088" w:type="dxa"/>
          </w:tcPr>
          <w:p w14:paraId="5E12E143" w14:textId="77777777" w:rsidR="00467E5C" w:rsidRPr="00220E3A" w:rsidRDefault="00467E5C">
            <w:pPr>
              <w:rPr>
                <w:sz w:val="20"/>
                <w:szCs w:val="20"/>
              </w:rPr>
            </w:pPr>
            <w:r w:rsidRPr="00220E3A">
              <w:rPr>
                <w:sz w:val="20"/>
                <w:szCs w:val="20"/>
              </w:rPr>
              <w:t>1.02 – Public Education,  Outreach and Involvement</w:t>
            </w:r>
          </w:p>
        </w:tc>
        <w:tc>
          <w:tcPr>
            <w:tcW w:w="2346" w:type="dxa"/>
          </w:tcPr>
          <w:p w14:paraId="1558B4AA" w14:textId="77777777" w:rsidR="00467E5C" w:rsidRPr="00220E3A" w:rsidRDefault="00467E5C">
            <w:pPr>
              <w:rPr>
                <w:sz w:val="20"/>
                <w:szCs w:val="20"/>
              </w:rPr>
            </w:pPr>
            <w:r w:rsidRPr="00220E3A">
              <w:rPr>
                <w:sz w:val="20"/>
                <w:szCs w:val="20"/>
              </w:rPr>
              <w:t>Pet Waste Management</w:t>
            </w:r>
          </w:p>
        </w:tc>
        <w:tc>
          <w:tcPr>
            <w:tcW w:w="5556" w:type="dxa"/>
          </w:tcPr>
          <w:p w14:paraId="071791C3" w14:textId="77777777" w:rsidR="00467E5C" w:rsidRPr="00220E3A" w:rsidRDefault="00467E5C">
            <w:pPr>
              <w:rPr>
                <w:sz w:val="20"/>
                <w:szCs w:val="20"/>
              </w:rPr>
            </w:pPr>
            <w:r w:rsidRPr="00220E3A">
              <w:rPr>
                <w:sz w:val="20"/>
                <w:szCs w:val="20"/>
              </w:rPr>
              <w:t>Yes – this will assist in reducing bacterial load to the receiving water body.</w:t>
            </w:r>
          </w:p>
        </w:tc>
      </w:tr>
      <w:tr w:rsidR="00467E5C" w14:paraId="2A694E0C" w14:textId="77777777" w:rsidTr="00917D2E">
        <w:trPr>
          <w:cantSplit/>
        </w:trPr>
        <w:tc>
          <w:tcPr>
            <w:tcW w:w="2088" w:type="dxa"/>
          </w:tcPr>
          <w:p w14:paraId="593FC637" w14:textId="77777777" w:rsidR="00467E5C" w:rsidRPr="00220E3A" w:rsidRDefault="00467E5C">
            <w:pPr>
              <w:rPr>
                <w:sz w:val="20"/>
                <w:szCs w:val="20"/>
              </w:rPr>
            </w:pPr>
            <w:r w:rsidRPr="00220E3A">
              <w:rPr>
                <w:sz w:val="20"/>
                <w:szCs w:val="20"/>
              </w:rPr>
              <w:t>1.03 – Public Education,  Outreach and Involvement</w:t>
            </w:r>
          </w:p>
        </w:tc>
        <w:tc>
          <w:tcPr>
            <w:tcW w:w="2346" w:type="dxa"/>
          </w:tcPr>
          <w:p w14:paraId="7EA42330" w14:textId="77777777" w:rsidR="00467E5C" w:rsidRPr="00220E3A" w:rsidRDefault="00467E5C">
            <w:pPr>
              <w:rPr>
                <w:sz w:val="20"/>
                <w:szCs w:val="20"/>
              </w:rPr>
            </w:pPr>
            <w:r w:rsidRPr="00220E3A">
              <w:rPr>
                <w:sz w:val="20"/>
                <w:szCs w:val="20"/>
              </w:rPr>
              <w:t>Trash and Debris Management</w:t>
            </w:r>
          </w:p>
        </w:tc>
        <w:tc>
          <w:tcPr>
            <w:tcW w:w="5556" w:type="dxa"/>
          </w:tcPr>
          <w:p w14:paraId="79E6E843" w14:textId="77777777" w:rsidR="00467E5C" w:rsidRPr="00220E3A" w:rsidRDefault="00467E5C">
            <w:pPr>
              <w:rPr>
                <w:sz w:val="20"/>
                <w:szCs w:val="20"/>
              </w:rPr>
            </w:pPr>
            <w:r w:rsidRPr="00220E3A">
              <w:rPr>
                <w:sz w:val="20"/>
                <w:szCs w:val="20"/>
              </w:rPr>
              <w:t>Yes – this will assist in reducing particulate loading of the receiving water body.</w:t>
            </w:r>
          </w:p>
        </w:tc>
      </w:tr>
      <w:tr w:rsidR="00467E5C" w14:paraId="74CE7322" w14:textId="77777777" w:rsidTr="00917D2E">
        <w:trPr>
          <w:cantSplit/>
        </w:trPr>
        <w:tc>
          <w:tcPr>
            <w:tcW w:w="2088" w:type="dxa"/>
          </w:tcPr>
          <w:p w14:paraId="612FD778" w14:textId="77777777" w:rsidR="00467E5C" w:rsidRPr="00220E3A" w:rsidRDefault="00467E5C">
            <w:pPr>
              <w:rPr>
                <w:sz w:val="20"/>
                <w:szCs w:val="20"/>
              </w:rPr>
            </w:pPr>
            <w:r w:rsidRPr="00220E3A">
              <w:rPr>
                <w:sz w:val="20"/>
                <w:szCs w:val="20"/>
              </w:rPr>
              <w:t>1.06 – Public Education,  Outreach and Involvement</w:t>
            </w:r>
          </w:p>
        </w:tc>
        <w:tc>
          <w:tcPr>
            <w:tcW w:w="2346" w:type="dxa"/>
          </w:tcPr>
          <w:p w14:paraId="036A1141" w14:textId="45C18854" w:rsidR="00467E5C" w:rsidRPr="00220E3A" w:rsidRDefault="00467E5C">
            <w:pPr>
              <w:rPr>
                <w:sz w:val="20"/>
                <w:szCs w:val="20"/>
              </w:rPr>
            </w:pPr>
            <w:r w:rsidRPr="00220E3A">
              <w:rPr>
                <w:sz w:val="20"/>
                <w:szCs w:val="20"/>
              </w:rPr>
              <w:t>Storm</w:t>
            </w:r>
            <w:r w:rsidR="006D745C" w:rsidRPr="00220E3A">
              <w:rPr>
                <w:sz w:val="20"/>
                <w:szCs w:val="20"/>
              </w:rPr>
              <w:t xml:space="preserve"> </w:t>
            </w:r>
            <w:r w:rsidRPr="00220E3A">
              <w:rPr>
                <w:sz w:val="20"/>
                <w:szCs w:val="20"/>
              </w:rPr>
              <w:t>drain Marking</w:t>
            </w:r>
          </w:p>
        </w:tc>
        <w:tc>
          <w:tcPr>
            <w:tcW w:w="5556" w:type="dxa"/>
          </w:tcPr>
          <w:p w14:paraId="1724AB5B" w14:textId="4B005229" w:rsidR="00467E5C" w:rsidRPr="00220E3A" w:rsidRDefault="00467E5C">
            <w:pPr>
              <w:rPr>
                <w:sz w:val="20"/>
                <w:szCs w:val="20"/>
              </w:rPr>
            </w:pPr>
            <w:r w:rsidRPr="00220E3A">
              <w:rPr>
                <w:sz w:val="20"/>
                <w:szCs w:val="20"/>
              </w:rPr>
              <w:t xml:space="preserve">Yes – this </w:t>
            </w:r>
            <w:r w:rsidR="007A4D7C" w:rsidRPr="00220E3A">
              <w:rPr>
                <w:sz w:val="20"/>
                <w:szCs w:val="20"/>
              </w:rPr>
              <w:t>will</w:t>
            </w:r>
            <w:r w:rsidRPr="00220E3A">
              <w:rPr>
                <w:sz w:val="20"/>
                <w:szCs w:val="20"/>
              </w:rPr>
              <w:t xml:space="preserve"> assist in discouraging discharge of hazardous or other wastes into our storm</w:t>
            </w:r>
            <w:r w:rsidR="006D745C" w:rsidRPr="00220E3A">
              <w:rPr>
                <w:sz w:val="20"/>
                <w:szCs w:val="20"/>
              </w:rPr>
              <w:t xml:space="preserve"> </w:t>
            </w:r>
            <w:r w:rsidRPr="00220E3A">
              <w:rPr>
                <w:sz w:val="20"/>
                <w:szCs w:val="20"/>
              </w:rPr>
              <w:t>drains.</w:t>
            </w:r>
          </w:p>
        </w:tc>
      </w:tr>
      <w:tr w:rsidR="00467E5C" w14:paraId="572B1DC3" w14:textId="77777777" w:rsidTr="00917D2E">
        <w:trPr>
          <w:cantSplit/>
        </w:trPr>
        <w:tc>
          <w:tcPr>
            <w:tcW w:w="2088" w:type="dxa"/>
          </w:tcPr>
          <w:p w14:paraId="1BFFDB35" w14:textId="77777777" w:rsidR="00467E5C" w:rsidRPr="00220E3A" w:rsidRDefault="00467E5C">
            <w:pPr>
              <w:rPr>
                <w:sz w:val="20"/>
                <w:szCs w:val="20"/>
              </w:rPr>
            </w:pPr>
            <w:r w:rsidRPr="00220E3A">
              <w:rPr>
                <w:sz w:val="20"/>
                <w:szCs w:val="20"/>
              </w:rPr>
              <w:lastRenderedPageBreak/>
              <w:t>2.02 – Illicit Discharge, Detection and Elimination</w:t>
            </w:r>
          </w:p>
        </w:tc>
        <w:tc>
          <w:tcPr>
            <w:tcW w:w="2346" w:type="dxa"/>
          </w:tcPr>
          <w:p w14:paraId="4189366D" w14:textId="5A9E5259" w:rsidR="00467E5C" w:rsidRPr="00220E3A" w:rsidRDefault="00467E5C">
            <w:pPr>
              <w:rPr>
                <w:sz w:val="20"/>
                <w:szCs w:val="20"/>
              </w:rPr>
            </w:pPr>
            <w:r w:rsidRPr="00220E3A">
              <w:rPr>
                <w:sz w:val="20"/>
                <w:szCs w:val="20"/>
              </w:rPr>
              <w:t>Storm</w:t>
            </w:r>
            <w:r w:rsidR="006D745C" w:rsidRPr="00220E3A">
              <w:rPr>
                <w:sz w:val="20"/>
                <w:szCs w:val="20"/>
              </w:rPr>
              <w:t xml:space="preserve"> </w:t>
            </w:r>
            <w:r w:rsidRPr="00220E3A">
              <w:rPr>
                <w:sz w:val="20"/>
                <w:szCs w:val="20"/>
              </w:rPr>
              <w:t>sewer System Mapping</w:t>
            </w:r>
          </w:p>
        </w:tc>
        <w:tc>
          <w:tcPr>
            <w:tcW w:w="5556" w:type="dxa"/>
          </w:tcPr>
          <w:p w14:paraId="47F9D9F3" w14:textId="5C16D4D8" w:rsidR="00467E5C" w:rsidRPr="00220E3A" w:rsidRDefault="00467E5C">
            <w:pPr>
              <w:rPr>
                <w:sz w:val="20"/>
                <w:szCs w:val="20"/>
              </w:rPr>
            </w:pPr>
            <w:r w:rsidRPr="00220E3A">
              <w:rPr>
                <w:sz w:val="20"/>
                <w:szCs w:val="20"/>
              </w:rPr>
              <w:t xml:space="preserve">Yes – this will assist in illicit </w:t>
            </w:r>
            <w:r w:rsidR="005F714B" w:rsidRPr="00220E3A">
              <w:rPr>
                <w:sz w:val="20"/>
                <w:szCs w:val="20"/>
              </w:rPr>
              <w:t>discharge</w:t>
            </w:r>
            <w:r w:rsidRPr="00220E3A">
              <w:rPr>
                <w:sz w:val="20"/>
                <w:szCs w:val="20"/>
              </w:rPr>
              <w:t xml:space="preserve"> </w:t>
            </w:r>
            <w:r w:rsidR="008958D2" w:rsidRPr="00220E3A">
              <w:rPr>
                <w:sz w:val="20"/>
                <w:szCs w:val="20"/>
              </w:rPr>
              <w:t xml:space="preserve">tracking </w:t>
            </w:r>
            <w:r w:rsidR="005F714B" w:rsidRPr="00220E3A">
              <w:rPr>
                <w:sz w:val="20"/>
                <w:szCs w:val="20"/>
              </w:rPr>
              <w:t xml:space="preserve">and </w:t>
            </w:r>
            <w:r w:rsidR="006B58CD" w:rsidRPr="00220E3A">
              <w:rPr>
                <w:sz w:val="20"/>
                <w:szCs w:val="20"/>
              </w:rPr>
              <w:t>locating</w:t>
            </w:r>
            <w:r w:rsidR="005F714B" w:rsidRPr="00220E3A">
              <w:rPr>
                <w:sz w:val="20"/>
                <w:szCs w:val="20"/>
              </w:rPr>
              <w:t xml:space="preserve"> the point of </w:t>
            </w:r>
            <w:r w:rsidR="00FB754A" w:rsidRPr="00220E3A">
              <w:rPr>
                <w:sz w:val="20"/>
                <w:szCs w:val="20"/>
              </w:rPr>
              <w:t>concern</w:t>
            </w:r>
            <w:r w:rsidRPr="00220E3A">
              <w:rPr>
                <w:sz w:val="20"/>
                <w:szCs w:val="20"/>
              </w:rPr>
              <w:t xml:space="preserve"> (if needed).</w:t>
            </w:r>
          </w:p>
        </w:tc>
      </w:tr>
      <w:tr w:rsidR="00467E5C" w14:paraId="3F530B11" w14:textId="77777777" w:rsidTr="00917D2E">
        <w:trPr>
          <w:cantSplit/>
        </w:trPr>
        <w:tc>
          <w:tcPr>
            <w:tcW w:w="2088" w:type="dxa"/>
          </w:tcPr>
          <w:p w14:paraId="2C219D8E" w14:textId="77777777" w:rsidR="00467E5C" w:rsidRPr="00220E3A" w:rsidRDefault="00467E5C">
            <w:pPr>
              <w:rPr>
                <w:sz w:val="20"/>
                <w:szCs w:val="20"/>
              </w:rPr>
            </w:pPr>
            <w:r w:rsidRPr="00220E3A">
              <w:rPr>
                <w:sz w:val="20"/>
                <w:szCs w:val="20"/>
              </w:rPr>
              <w:t>2.03 – Illicit Discharge, Detection and Elimination</w:t>
            </w:r>
          </w:p>
        </w:tc>
        <w:tc>
          <w:tcPr>
            <w:tcW w:w="2346" w:type="dxa"/>
          </w:tcPr>
          <w:p w14:paraId="20A610A7" w14:textId="77777777" w:rsidR="00467E5C" w:rsidRPr="00220E3A" w:rsidRDefault="00467E5C">
            <w:pPr>
              <w:rPr>
                <w:sz w:val="20"/>
                <w:szCs w:val="20"/>
              </w:rPr>
            </w:pPr>
            <w:r w:rsidRPr="00220E3A">
              <w:rPr>
                <w:sz w:val="20"/>
                <w:szCs w:val="20"/>
              </w:rPr>
              <w:t>Illicit Discharge, Detection and Elimination Legal Authority</w:t>
            </w:r>
          </w:p>
        </w:tc>
        <w:tc>
          <w:tcPr>
            <w:tcW w:w="5556" w:type="dxa"/>
          </w:tcPr>
          <w:p w14:paraId="1DD995C3" w14:textId="10BD4084" w:rsidR="00467E5C" w:rsidRPr="00220E3A" w:rsidRDefault="00467E5C">
            <w:pPr>
              <w:rPr>
                <w:sz w:val="20"/>
                <w:szCs w:val="20"/>
              </w:rPr>
            </w:pPr>
            <w:r w:rsidRPr="00220E3A">
              <w:rPr>
                <w:sz w:val="20"/>
                <w:szCs w:val="20"/>
              </w:rPr>
              <w:t xml:space="preserve">Yes – this will assist in prosecuting illegal dumpers </w:t>
            </w:r>
            <w:r w:rsidR="0043741D" w:rsidRPr="00220E3A">
              <w:rPr>
                <w:sz w:val="20"/>
                <w:szCs w:val="20"/>
              </w:rPr>
              <w:t>and illicit discharge offenders</w:t>
            </w:r>
            <w:r w:rsidRPr="00220E3A">
              <w:rPr>
                <w:sz w:val="20"/>
                <w:szCs w:val="20"/>
              </w:rPr>
              <w:t>.</w:t>
            </w:r>
          </w:p>
        </w:tc>
      </w:tr>
      <w:tr w:rsidR="00467E5C" w14:paraId="614767B3" w14:textId="77777777" w:rsidTr="00917D2E">
        <w:trPr>
          <w:cantSplit/>
        </w:trPr>
        <w:tc>
          <w:tcPr>
            <w:tcW w:w="2088" w:type="dxa"/>
          </w:tcPr>
          <w:p w14:paraId="6FDC71FA" w14:textId="77777777" w:rsidR="00467E5C" w:rsidRPr="00C05770" w:rsidRDefault="00467E5C">
            <w:pPr>
              <w:rPr>
                <w:sz w:val="20"/>
                <w:szCs w:val="20"/>
              </w:rPr>
            </w:pPr>
            <w:r w:rsidRPr="00C05770">
              <w:rPr>
                <w:sz w:val="20"/>
                <w:szCs w:val="20"/>
              </w:rPr>
              <w:t>2.04 – Illicit Discharge, Detection and Elimination</w:t>
            </w:r>
          </w:p>
        </w:tc>
        <w:tc>
          <w:tcPr>
            <w:tcW w:w="2346" w:type="dxa"/>
          </w:tcPr>
          <w:p w14:paraId="770D65C0" w14:textId="77777777" w:rsidR="00467E5C" w:rsidRPr="00C05770" w:rsidRDefault="00467E5C">
            <w:pPr>
              <w:rPr>
                <w:sz w:val="20"/>
                <w:szCs w:val="20"/>
              </w:rPr>
            </w:pPr>
            <w:r w:rsidRPr="00C05770">
              <w:rPr>
                <w:sz w:val="20"/>
                <w:szCs w:val="20"/>
              </w:rPr>
              <w:t>Employee Information and Training</w:t>
            </w:r>
          </w:p>
        </w:tc>
        <w:tc>
          <w:tcPr>
            <w:tcW w:w="5556" w:type="dxa"/>
          </w:tcPr>
          <w:p w14:paraId="5805602C" w14:textId="48699295" w:rsidR="00467E5C" w:rsidRPr="00C05770" w:rsidRDefault="00467E5C">
            <w:pPr>
              <w:rPr>
                <w:sz w:val="20"/>
                <w:szCs w:val="20"/>
              </w:rPr>
            </w:pPr>
            <w:r w:rsidRPr="00C05770">
              <w:rPr>
                <w:sz w:val="20"/>
                <w:szCs w:val="20"/>
              </w:rPr>
              <w:t xml:space="preserve">Yes – this provides a process whereby employees notify EHS if a spill occurs. This allows </w:t>
            </w:r>
            <w:r w:rsidR="00DE4321" w:rsidRPr="00C05770">
              <w:rPr>
                <w:sz w:val="20"/>
                <w:szCs w:val="20"/>
              </w:rPr>
              <w:t xml:space="preserve">for </w:t>
            </w:r>
            <w:r w:rsidRPr="00C05770">
              <w:rPr>
                <w:sz w:val="20"/>
                <w:szCs w:val="20"/>
              </w:rPr>
              <w:t>rapid remediation response assisting in the prevention of further contamination.</w:t>
            </w:r>
          </w:p>
        </w:tc>
      </w:tr>
      <w:tr w:rsidR="00467E5C" w14:paraId="12405F18" w14:textId="77777777" w:rsidTr="00917D2E">
        <w:trPr>
          <w:cantSplit/>
        </w:trPr>
        <w:tc>
          <w:tcPr>
            <w:tcW w:w="2088" w:type="dxa"/>
          </w:tcPr>
          <w:p w14:paraId="1187FA07" w14:textId="77777777" w:rsidR="00467E5C" w:rsidRPr="006F0E14" w:rsidRDefault="00467E5C">
            <w:pPr>
              <w:rPr>
                <w:sz w:val="20"/>
                <w:szCs w:val="20"/>
              </w:rPr>
            </w:pPr>
            <w:r w:rsidRPr="006F0E14">
              <w:rPr>
                <w:sz w:val="20"/>
                <w:szCs w:val="20"/>
              </w:rPr>
              <w:t>2.06 – Illicit Discharge, Detection and Elimination</w:t>
            </w:r>
          </w:p>
        </w:tc>
        <w:tc>
          <w:tcPr>
            <w:tcW w:w="2346" w:type="dxa"/>
          </w:tcPr>
          <w:p w14:paraId="288FA2F4" w14:textId="77777777" w:rsidR="00467E5C" w:rsidRPr="006F0E14" w:rsidRDefault="00467E5C">
            <w:pPr>
              <w:rPr>
                <w:sz w:val="20"/>
                <w:szCs w:val="20"/>
              </w:rPr>
            </w:pPr>
            <w:r w:rsidRPr="006F0E14">
              <w:rPr>
                <w:sz w:val="20"/>
                <w:szCs w:val="20"/>
              </w:rPr>
              <w:t>Grease Trap Management (FOG Program)</w:t>
            </w:r>
          </w:p>
        </w:tc>
        <w:tc>
          <w:tcPr>
            <w:tcW w:w="5556" w:type="dxa"/>
          </w:tcPr>
          <w:p w14:paraId="296B3E43" w14:textId="77777777" w:rsidR="00467E5C" w:rsidRPr="006F0E14" w:rsidRDefault="00467E5C">
            <w:pPr>
              <w:rPr>
                <w:sz w:val="20"/>
                <w:szCs w:val="20"/>
              </w:rPr>
            </w:pPr>
            <w:r w:rsidRPr="006F0E14">
              <w:rPr>
                <w:sz w:val="20"/>
                <w:szCs w:val="20"/>
              </w:rPr>
              <w:t>Yes – This prevents overflows from contaminating the receiving water body.</w:t>
            </w:r>
          </w:p>
        </w:tc>
      </w:tr>
      <w:tr w:rsidR="00467E5C" w14:paraId="4966FDA4" w14:textId="77777777" w:rsidTr="00917D2E">
        <w:trPr>
          <w:cantSplit/>
          <w:trHeight w:val="665"/>
        </w:trPr>
        <w:tc>
          <w:tcPr>
            <w:tcW w:w="2088" w:type="dxa"/>
          </w:tcPr>
          <w:p w14:paraId="4A8CCB86" w14:textId="77777777" w:rsidR="00467E5C" w:rsidRPr="006F0E14" w:rsidRDefault="00467E5C">
            <w:pPr>
              <w:rPr>
                <w:sz w:val="20"/>
                <w:szCs w:val="20"/>
              </w:rPr>
            </w:pPr>
            <w:r w:rsidRPr="006F0E14">
              <w:rPr>
                <w:sz w:val="20"/>
                <w:szCs w:val="20"/>
              </w:rPr>
              <w:t>2.07 – Illicit Discharge, Detection and Elimination</w:t>
            </w:r>
          </w:p>
        </w:tc>
        <w:tc>
          <w:tcPr>
            <w:tcW w:w="2346" w:type="dxa"/>
          </w:tcPr>
          <w:p w14:paraId="1668A92D" w14:textId="77777777" w:rsidR="00467E5C" w:rsidRPr="006F0E14" w:rsidRDefault="00467E5C">
            <w:pPr>
              <w:rPr>
                <w:sz w:val="20"/>
                <w:szCs w:val="20"/>
              </w:rPr>
            </w:pPr>
            <w:r w:rsidRPr="006F0E14">
              <w:rPr>
                <w:sz w:val="20"/>
                <w:szCs w:val="20"/>
              </w:rPr>
              <w:t>Sanitary Sewer Inspections</w:t>
            </w:r>
          </w:p>
        </w:tc>
        <w:tc>
          <w:tcPr>
            <w:tcW w:w="5556" w:type="dxa"/>
          </w:tcPr>
          <w:p w14:paraId="482EE07D" w14:textId="77777777" w:rsidR="00467E5C" w:rsidRPr="006F0E14" w:rsidRDefault="00467E5C">
            <w:pPr>
              <w:rPr>
                <w:sz w:val="20"/>
                <w:szCs w:val="20"/>
              </w:rPr>
            </w:pPr>
            <w:r w:rsidRPr="006F0E14">
              <w:rPr>
                <w:sz w:val="20"/>
                <w:szCs w:val="20"/>
              </w:rPr>
              <w:t>Yes – This prevents overflows from contaminating the receiving water body.</w:t>
            </w:r>
          </w:p>
        </w:tc>
      </w:tr>
      <w:tr w:rsidR="00467E5C" w14:paraId="286D8147" w14:textId="77777777" w:rsidTr="00917D2E">
        <w:trPr>
          <w:cantSplit/>
        </w:trPr>
        <w:tc>
          <w:tcPr>
            <w:tcW w:w="2088" w:type="dxa"/>
          </w:tcPr>
          <w:p w14:paraId="0F1D5B71" w14:textId="77777777" w:rsidR="00467E5C" w:rsidRPr="006F0E14" w:rsidRDefault="00467E5C">
            <w:pPr>
              <w:rPr>
                <w:sz w:val="20"/>
                <w:szCs w:val="20"/>
              </w:rPr>
            </w:pPr>
            <w:r w:rsidRPr="006F0E14">
              <w:rPr>
                <w:sz w:val="20"/>
                <w:szCs w:val="20"/>
              </w:rPr>
              <w:t>2.08 – Illicit Discharge, Detection and Elimination</w:t>
            </w:r>
          </w:p>
        </w:tc>
        <w:tc>
          <w:tcPr>
            <w:tcW w:w="2346" w:type="dxa"/>
          </w:tcPr>
          <w:p w14:paraId="7449AFE0" w14:textId="77777777" w:rsidR="00467E5C" w:rsidRPr="006F0E14" w:rsidRDefault="00467E5C">
            <w:pPr>
              <w:rPr>
                <w:sz w:val="20"/>
                <w:szCs w:val="20"/>
              </w:rPr>
            </w:pPr>
            <w:r w:rsidRPr="006F0E14">
              <w:rPr>
                <w:sz w:val="20"/>
                <w:szCs w:val="20"/>
              </w:rPr>
              <w:t>Proper Disposal of Hazardous Wastes</w:t>
            </w:r>
          </w:p>
        </w:tc>
        <w:tc>
          <w:tcPr>
            <w:tcW w:w="5556" w:type="dxa"/>
          </w:tcPr>
          <w:p w14:paraId="49ED1C8F" w14:textId="77777777" w:rsidR="00467E5C" w:rsidRPr="006F0E14" w:rsidRDefault="00467E5C">
            <w:pPr>
              <w:rPr>
                <w:sz w:val="20"/>
                <w:szCs w:val="20"/>
              </w:rPr>
            </w:pPr>
            <w:r w:rsidRPr="006F0E14">
              <w:rPr>
                <w:sz w:val="20"/>
                <w:szCs w:val="20"/>
              </w:rPr>
              <w:t>Yes – This prevents hazardous materials from contaminating the receiving water body.</w:t>
            </w:r>
          </w:p>
        </w:tc>
      </w:tr>
      <w:tr w:rsidR="00467E5C" w14:paraId="229D8B09" w14:textId="77777777" w:rsidTr="00917D2E">
        <w:trPr>
          <w:cantSplit/>
        </w:trPr>
        <w:tc>
          <w:tcPr>
            <w:tcW w:w="2088" w:type="dxa"/>
          </w:tcPr>
          <w:p w14:paraId="0C0546C8" w14:textId="77777777" w:rsidR="00467E5C" w:rsidRPr="006F0E14" w:rsidRDefault="00467E5C">
            <w:pPr>
              <w:rPr>
                <w:sz w:val="20"/>
                <w:szCs w:val="20"/>
              </w:rPr>
            </w:pPr>
            <w:r w:rsidRPr="006F0E14">
              <w:rPr>
                <w:sz w:val="20"/>
                <w:szCs w:val="20"/>
              </w:rPr>
              <w:t>2.09 – Illicit Discharge, Detection and Elimination</w:t>
            </w:r>
          </w:p>
        </w:tc>
        <w:tc>
          <w:tcPr>
            <w:tcW w:w="2346" w:type="dxa"/>
          </w:tcPr>
          <w:p w14:paraId="41790CCC" w14:textId="77777777" w:rsidR="00467E5C" w:rsidRPr="006F0E14" w:rsidRDefault="00467E5C">
            <w:pPr>
              <w:rPr>
                <w:sz w:val="20"/>
                <w:szCs w:val="20"/>
              </w:rPr>
            </w:pPr>
            <w:r w:rsidRPr="006F0E14">
              <w:rPr>
                <w:sz w:val="20"/>
                <w:szCs w:val="20"/>
              </w:rPr>
              <w:t>Establish Written IDDE Procedures</w:t>
            </w:r>
          </w:p>
        </w:tc>
        <w:tc>
          <w:tcPr>
            <w:tcW w:w="5556" w:type="dxa"/>
          </w:tcPr>
          <w:p w14:paraId="5BECB30B" w14:textId="77777777" w:rsidR="00467E5C" w:rsidRPr="006F0E14" w:rsidRDefault="00467E5C">
            <w:pPr>
              <w:rPr>
                <w:sz w:val="20"/>
                <w:szCs w:val="20"/>
              </w:rPr>
            </w:pPr>
            <w:r w:rsidRPr="006F0E14">
              <w:rPr>
                <w:sz w:val="20"/>
                <w:szCs w:val="20"/>
              </w:rPr>
              <w:t>Yes – This will assist in detecting and apprehending illegal dumpers.</w:t>
            </w:r>
          </w:p>
        </w:tc>
      </w:tr>
      <w:tr w:rsidR="00467E5C" w14:paraId="0D1E9A13" w14:textId="77777777" w:rsidTr="00917D2E">
        <w:trPr>
          <w:cantSplit/>
        </w:trPr>
        <w:tc>
          <w:tcPr>
            <w:tcW w:w="2088" w:type="dxa"/>
          </w:tcPr>
          <w:p w14:paraId="10EB8A2D" w14:textId="77777777" w:rsidR="00467E5C" w:rsidRPr="006F0E14" w:rsidRDefault="00467E5C">
            <w:pPr>
              <w:rPr>
                <w:sz w:val="20"/>
                <w:szCs w:val="20"/>
              </w:rPr>
            </w:pPr>
            <w:r w:rsidRPr="006F0E14">
              <w:rPr>
                <w:sz w:val="20"/>
                <w:szCs w:val="20"/>
              </w:rPr>
              <w:t>3.01 – Construction Site Stormwater Runoff Control</w:t>
            </w:r>
          </w:p>
        </w:tc>
        <w:tc>
          <w:tcPr>
            <w:tcW w:w="2346" w:type="dxa"/>
          </w:tcPr>
          <w:p w14:paraId="372092C6" w14:textId="77777777" w:rsidR="00467E5C" w:rsidRPr="006F0E14" w:rsidRDefault="00467E5C">
            <w:pPr>
              <w:rPr>
                <w:sz w:val="20"/>
                <w:szCs w:val="20"/>
              </w:rPr>
            </w:pPr>
            <w:r w:rsidRPr="006F0E14">
              <w:rPr>
                <w:sz w:val="20"/>
                <w:szCs w:val="20"/>
              </w:rPr>
              <w:t>Active Construction Site Inventory</w:t>
            </w:r>
          </w:p>
        </w:tc>
        <w:tc>
          <w:tcPr>
            <w:tcW w:w="5556" w:type="dxa"/>
          </w:tcPr>
          <w:p w14:paraId="77AB9922" w14:textId="77777777" w:rsidR="00467E5C" w:rsidRPr="006F0E14" w:rsidRDefault="00467E5C">
            <w:pPr>
              <w:rPr>
                <w:sz w:val="20"/>
                <w:szCs w:val="20"/>
              </w:rPr>
            </w:pPr>
            <w:r w:rsidRPr="006F0E14">
              <w:rPr>
                <w:sz w:val="20"/>
                <w:szCs w:val="20"/>
              </w:rPr>
              <w:t>Yes – This will assist in directing attention to potential trouble areas.</w:t>
            </w:r>
          </w:p>
        </w:tc>
      </w:tr>
      <w:tr w:rsidR="00467E5C" w14:paraId="3EE5B5E4" w14:textId="77777777" w:rsidTr="00917D2E">
        <w:trPr>
          <w:cantSplit/>
        </w:trPr>
        <w:tc>
          <w:tcPr>
            <w:tcW w:w="2088" w:type="dxa"/>
          </w:tcPr>
          <w:p w14:paraId="6A0993F5" w14:textId="77777777" w:rsidR="00467E5C" w:rsidRPr="006F0E14" w:rsidRDefault="00467E5C">
            <w:pPr>
              <w:rPr>
                <w:sz w:val="20"/>
                <w:szCs w:val="20"/>
              </w:rPr>
            </w:pPr>
            <w:r w:rsidRPr="006F0E14">
              <w:rPr>
                <w:sz w:val="20"/>
                <w:szCs w:val="20"/>
              </w:rPr>
              <w:t>3.02 – Construction Site Stormwater Runoff Control</w:t>
            </w:r>
          </w:p>
        </w:tc>
        <w:tc>
          <w:tcPr>
            <w:tcW w:w="2346" w:type="dxa"/>
          </w:tcPr>
          <w:p w14:paraId="0C7DFBAB" w14:textId="77777777" w:rsidR="00467E5C" w:rsidRPr="006F0E14" w:rsidRDefault="00467E5C">
            <w:pPr>
              <w:rPr>
                <w:sz w:val="20"/>
                <w:szCs w:val="20"/>
              </w:rPr>
            </w:pPr>
            <w:r w:rsidRPr="006F0E14">
              <w:rPr>
                <w:sz w:val="20"/>
                <w:szCs w:val="20"/>
              </w:rPr>
              <w:t>Review and Maintain Legal Authority for Construction Site Runoff</w:t>
            </w:r>
          </w:p>
        </w:tc>
        <w:tc>
          <w:tcPr>
            <w:tcW w:w="5556" w:type="dxa"/>
          </w:tcPr>
          <w:p w14:paraId="582C848B" w14:textId="77777777" w:rsidR="00467E5C" w:rsidRPr="006F0E14" w:rsidRDefault="00467E5C">
            <w:pPr>
              <w:rPr>
                <w:sz w:val="20"/>
                <w:szCs w:val="20"/>
              </w:rPr>
            </w:pPr>
            <w:r w:rsidRPr="006F0E14">
              <w:rPr>
                <w:sz w:val="20"/>
                <w:szCs w:val="20"/>
              </w:rPr>
              <w:t>Yes – This will assist in establishing authority to control UHCL site hazards and directing contractors to implement required pollution controls.</w:t>
            </w:r>
          </w:p>
        </w:tc>
      </w:tr>
      <w:tr w:rsidR="00467E5C" w14:paraId="25DA044B" w14:textId="77777777" w:rsidTr="00917D2E">
        <w:trPr>
          <w:cantSplit/>
        </w:trPr>
        <w:tc>
          <w:tcPr>
            <w:tcW w:w="2088" w:type="dxa"/>
          </w:tcPr>
          <w:p w14:paraId="0D7FCD2A" w14:textId="77777777" w:rsidR="00467E5C" w:rsidRPr="006F0E14" w:rsidRDefault="00467E5C">
            <w:pPr>
              <w:rPr>
                <w:sz w:val="20"/>
                <w:szCs w:val="20"/>
              </w:rPr>
            </w:pPr>
            <w:r w:rsidRPr="006F0E14">
              <w:rPr>
                <w:sz w:val="20"/>
                <w:szCs w:val="20"/>
              </w:rPr>
              <w:t>3.03 – Construction Site Stormwater Runoff Control</w:t>
            </w:r>
          </w:p>
        </w:tc>
        <w:tc>
          <w:tcPr>
            <w:tcW w:w="2346" w:type="dxa"/>
          </w:tcPr>
          <w:p w14:paraId="7AEE75DB" w14:textId="77777777" w:rsidR="00467E5C" w:rsidRPr="006F0E14" w:rsidRDefault="00467E5C">
            <w:pPr>
              <w:rPr>
                <w:sz w:val="20"/>
                <w:szCs w:val="20"/>
              </w:rPr>
            </w:pPr>
            <w:r w:rsidRPr="006F0E14">
              <w:rPr>
                <w:sz w:val="20"/>
                <w:szCs w:val="20"/>
              </w:rPr>
              <w:t>Construction Plan Review</w:t>
            </w:r>
          </w:p>
        </w:tc>
        <w:tc>
          <w:tcPr>
            <w:tcW w:w="5556" w:type="dxa"/>
          </w:tcPr>
          <w:p w14:paraId="292C5C34" w14:textId="77777777" w:rsidR="00467E5C" w:rsidRPr="006F0E14" w:rsidRDefault="00467E5C">
            <w:pPr>
              <w:rPr>
                <w:sz w:val="20"/>
                <w:szCs w:val="20"/>
              </w:rPr>
            </w:pPr>
            <w:r w:rsidRPr="006F0E14">
              <w:rPr>
                <w:sz w:val="20"/>
                <w:szCs w:val="20"/>
              </w:rPr>
              <w:t>Yes – This will assist in directing contractors to implement required pollution controls.</w:t>
            </w:r>
          </w:p>
        </w:tc>
      </w:tr>
      <w:tr w:rsidR="00467E5C" w14:paraId="74AB8D1C" w14:textId="77777777" w:rsidTr="00917D2E">
        <w:trPr>
          <w:cantSplit/>
        </w:trPr>
        <w:tc>
          <w:tcPr>
            <w:tcW w:w="2088" w:type="dxa"/>
          </w:tcPr>
          <w:p w14:paraId="37E37D13" w14:textId="77777777" w:rsidR="00467E5C" w:rsidRPr="006F0E14" w:rsidRDefault="00467E5C">
            <w:pPr>
              <w:rPr>
                <w:sz w:val="20"/>
                <w:szCs w:val="20"/>
              </w:rPr>
            </w:pPr>
            <w:r w:rsidRPr="006F0E14">
              <w:rPr>
                <w:sz w:val="20"/>
                <w:szCs w:val="20"/>
              </w:rPr>
              <w:t>3.04 – Construction Site Stormwater Runoff Control</w:t>
            </w:r>
          </w:p>
        </w:tc>
        <w:tc>
          <w:tcPr>
            <w:tcW w:w="2346" w:type="dxa"/>
          </w:tcPr>
          <w:p w14:paraId="2D4214D9" w14:textId="77777777" w:rsidR="00467E5C" w:rsidRPr="006F0E14" w:rsidRDefault="00467E5C">
            <w:pPr>
              <w:rPr>
                <w:sz w:val="20"/>
                <w:szCs w:val="20"/>
              </w:rPr>
            </w:pPr>
            <w:r w:rsidRPr="006F0E14">
              <w:rPr>
                <w:sz w:val="20"/>
                <w:szCs w:val="20"/>
              </w:rPr>
              <w:t>Drainage and Water Quality Criteria Review</w:t>
            </w:r>
          </w:p>
        </w:tc>
        <w:tc>
          <w:tcPr>
            <w:tcW w:w="5556" w:type="dxa"/>
          </w:tcPr>
          <w:p w14:paraId="5B26A598" w14:textId="77777777" w:rsidR="00467E5C" w:rsidRPr="006F0E14" w:rsidRDefault="00467E5C">
            <w:pPr>
              <w:rPr>
                <w:sz w:val="20"/>
                <w:szCs w:val="20"/>
              </w:rPr>
            </w:pPr>
            <w:r w:rsidRPr="006F0E14">
              <w:rPr>
                <w:sz w:val="20"/>
                <w:szCs w:val="20"/>
              </w:rPr>
              <w:t>Yes – This will ensure that the drainage system conforms with site requirements designed to reduce pollution to the receiving water body.</w:t>
            </w:r>
          </w:p>
        </w:tc>
      </w:tr>
      <w:tr w:rsidR="00467E5C" w14:paraId="6415EF89" w14:textId="77777777" w:rsidTr="00917D2E">
        <w:trPr>
          <w:cantSplit/>
        </w:trPr>
        <w:tc>
          <w:tcPr>
            <w:tcW w:w="2088" w:type="dxa"/>
          </w:tcPr>
          <w:p w14:paraId="745163A7" w14:textId="77777777" w:rsidR="00467E5C" w:rsidRPr="007E5954" w:rsidRDefault="00467E5C">
            <w:pPr>
              <w:rPr>
                <w:sz w:val="20"/>
                <w:szCs w:val="20"/>
              </w:rPr>
            </w:pPr>
            <w:r w:rsidRPr="007E5954">
              <w:rPr>
                <w:sz w:val="20"/>
                <w:szCs w:val="20"/>
              </w:rPr>
              <w:lastRenderedPageBreak/>
              <w:t>3.05 – Construction Site Stormwater Runoff Control</w:t>
            </w:r>
          </w:p>
        </w:tc>
        <w:tc>
          <w:tcPr>
            <w:tcW w:w="2346" w:type="dxa"/>
          </w:tcPr>
          <w:p w14:paraId="716900DD" w14:textId="77777777" w:rsidR="00467E5C" w:rsidRPr="007E5954" w:rsidRDefault="00467E5C">
            <w:pPr>
              <w:rPr>
                <w:sz w:val="20"/>
                <w:szCs w:val="20"/>
              </w:rPr>
            </w:pPr>
            <w:r w:rsidRPr="007E5954">
              <w:rPr>
                <w:sz w:val="20"/>
                <w:szCs w:val="20"/>
              </w:rPr>
              <w:t>Construction Site Compliance and Monitoring</w:t>
            </w:r>
          </w:p>
        </w:tc>
        <w:tc>
          <w:tcPr>
            <w:tcW w:w="5556" w:type="dxa"/>
          </w:tcPr>
          <w:p w14:paraId="64532095" w14:textId="77777777" w:rsidR="00467E5C" w:rsidRPr="007E5954" w:rsidRDefault="00467E5C">
            <w:pPr>
              <w:rPr>
                <w:sz w:val="20"/>
                <w:szCs w:val="20"/>
              </w:rPr>
            </w:pPr>
            <w:r w:rsidRPr="007E5954">
              <w:rPr>
                <w:sz w:val="20"/>
                <w:szCs w:val="20"/>
              </w:rPr>
              <w:t>Yes – This will assist in ensuring contractors implement required pollution controls.</w:t>
            </w:r>
          </w:p>
        </w:tc>
      </w:tr>
      <w:tr w:rsidR="00467E5C" w14:paraId="3079237B" w14:textId="77777777" w:rsidTr="00917D2E">
        <w:trPr>
          <w:cantSplit/>
        </w:trPr>
        <w:tc>
          <w:tcPr>
            <w:tcW w:w="2088" w:type="dxa"/>
          </w:tcPr>
          <w:p w14:paraId="38933AD4" w14:textId="77777777" w:rsidR="00467E5C" w:rsidRPr="007E5954" w:rsidRDefault="00467E5C">
            <w:pPr>
              <w:rPr>
                <w:sz w:val="20"/>
                <w:szCs w:val="20"/>
              </w:rPr>
            </w:pPr>
            <w:r w:rsidRPr="007E5954">
              <w:rPr>
                <w:sz w:val="20"/>
                <w:szCs w:val="20"/>
              </w:rPr>
              <w:t>3.06 – Construction Site Stormwater Runoff Control</w:t>
            </w:r>
          </w:p>
        </w:tc>
        <w:tc>
          <w:tcPr>
            <w:tcW w:w="2346" w:type="dxa"/>
          </w:tcPr>
          <w:p w14:paraId="0344AB9D" w14:textId="77777777" w:rsidR="00467E5C" w:rsidRPr="007E5954" w:rsidRDefault="00467E5C">
            <w:pPr>
              <w:rPr>
                <w:sz w:val="20"/>
                <w:szCs w:val="20"/>
              </w:rPr>
            </w:pPr>
            <w:r w:rsidRPr="007E5954">
              <w:rPr>
                <w:sz w:val="20"/>
                <w:szCs w:val="20"/>
              </w:rPr>
              <w:t>Training</w:t>
            </w:r>
          </w:p>
        </w:tc>
        <w:tc>
          <w:tcPr>
            <w:tcW w:w="5556" w:type="dxa"/>
          </w:tcPr>
          <w:p w14:paraId="7C785C48" w14:textId="77777777" w:rsidR="00467E5C" w:rsidRPr="007E5954" w:rsidRDefault="00467E5C">
            <w:pPr>
              <w:rPr>
                <w:sz w:val="20"/>
                <w:szCs w:val="20"/>
              </w:rPr>
            </w:pPr>
            <w:r w:rsidRPr="007E5954">
              <w:rPr>
                <w:sz w:val="20"/>
                <w:szCs w:val="20"/>
              </w:rPr>
              <w:t>Yes – This will assist in ensuring that required pollution controls are installed and installed correctly.</w:t>
            </w:r>
          </w:p>
        </w:tc>
      </w:tr>
      <w:tr w:rsidR="00467E5C" w14:paraId="7FD8E111" w14:textId="77777777" w:rsidTr="00917D2E">
        <w:trPr>
          <w:cantSplit/>
        </w:trPr>
        <w:tc>
          <w:tcPr>
            <w:tcW w:w="2088" w:type="dxa"/>
          </w:tcPr>
          <w:p w14:paraId="3252F0B0" w14:textId="77777777" w:rsidR="00467E5C" w:rsidRPr="007E5954" w:rsidRDefault="00467E5C">
            <w:pPr>
              <w:rPr>
                <w:sz w:val="20"/>
                <w:szCs w:val="20"/>
              </w:rPr>
            </w:pPr>
            <w:r w:rsidRPr="007E5954">
              <w:rPr>
                <w:sz w:val="20"/>
                <w:szCs w:val="20"/>
              </w:rPr>
              <w:t>3.07 – Construction Site Stormwater Runoff Control</w:t>
            </w:r>
          </w:p>
        </w:tc>
        <w:tc>
          <w:tcPr>
            <w:tcW w:w="2346" w:type="dxa"/>
          </w:tcPr>
          <w:p w14:paraId="32E862F6" w14:textId="77777777" w:rsidR="00467E5C" w:rsidRPr="007E5954" w:rsidRDefault="00467E5C">
            <w:pPr>
              <w:rPr>
                <w:sz w:val="20"/>
                <w:szCs w:val="20"/>
              </w:rPr>
            </w:pPr>
            <w:r w:rsidRPr="007E5954">
              <w:rPr>
                <w:sz w:val="20"/>
                <w:szCs w:val="20"/>
              </w:rPr>
              <w:t>Written Procedures</w:t>
            </w:r>
          </w:p>
        </w:tc>
        <w:tc>
          <w:tcPr>
            <w:tcW w:w="5556" w:type="dxa"/>
          </w:tcPr>
          <w:p w14:paraId="182934BC" w14:textId="77777777" w:rsidR="00467E5C" w:rsidRPr="007E5954" w:rsidRDefault="00467E5C">
            <w:pPr>
              <w:rPr>
                <w:sz w:val="20"/>
                <w:szCs w:val="20"/>
              </w:rPr>
            </w:pPr>
            <w:r w:rsidRPr="007E5954">
              <w:rPr>
                <w:sz w:val="20"/>
                <w:szCs w:val="20"/>
              </w:rPr>
              <w:t>Yes – This will provide standardized requirements for pollution controls on construction sites.</w:t>
            </w:r>
          </w:p>
        </w:tc>
      </w:tr>
      <w:tr w:rsidR="00467E5C" w14:paraId="30C02884" w14:textId="77777777" w:rsidTr="00917D2E">
        <w:trPr>
          <w:cantSplit/>
        </w:trPr>
        <w:tc>
          <w:tcPr>
            <w:tcW w:w="2088" w:type="dxa"/>
          </w:tcPr>
          <w:p w14:paraId="3E3F4209" w14:textId="77777777" w:rsidR="00467E5C" w:rsidRPr="001B203F" w:rsidRDefault="00467E5C">
            <w:pPr>
              <w:rPr>
                <w:sz w:val="20"/>
                <w:szCs w:val="20"/>
              </w:rPr>
            </w:pPr>
            <w:r w:rsidRPr="001B203F">
              <w:rPr>
                <w:sz w:val="20"/>
                <w:szCs w:val="20"/>
              </w:rPr>
              <w:t>4.01 – Post Construction Stormwater Management in New Development and Redevelopment</w:t>
            </w:r>
          </w:p>
        </w:tc>
        <w:tc>
          <w:tcPr>
            <w:tcW w:w="2346" w:type="dxa"/>
          </w:tcPr>
          <w:p w14:paraId="1BD52CA9" w14:textId="77777777" w:rsidR="00467E5C" w:rsidRPr="001B203F" w:rsidRDefault="00467E5C">
            <w:pPr>
              <w:rPr>
                <w:sz w:val="20"/>
                <w:szCs w:val="20"/>
              </w:rPr>
            </w:pPr>
            <w:r w:rsidRPr="001B203F">
              <w:rPr>
                <w:sz w:val="20"/>
                <w:szCs w:val="20"/>
              </w:rPr>
              <w:t>Post Construction Storm Water Management Legal Authority</w:t>
            </w:r>
          </w:p>
        </w:tc>
        <w:tc>
          <w:tcPr>
            <w:tcW w:w="5556" w:type="dxa"/>
          </w:tcPr>
          <w:p w14:paraId="5C1F1D9E" w14:textId="77777777" w:rsidR="00467E5C" w:rsidRPr="001B203F" w:rsidRDefault="00467E5C">
            <w:pPr>
              <w:rPr>
                <w:sz w:val="20"/>
                <w:szCs w:val="20"/>
              </w:rPr>
            </w:pPr>
            <w:r w:rsidRPr="001B203F">
              <w:rPr>
                <w:sz w:val="20"/>
                <w:szCs w:val="20"/>
              </w:rPr>
              <w:t>Yes – This will assist in establishing authority to control UHCL site hazards and directing contractors to implement required pollution controls.</w:t>
            </w:r>
          </w:p>
        </w:tc>
      </w:tr>
      <w:tr w:rsidR="00467E5C" w14:paraId="755AAF0D" w14:textId="77777777" w:rsidTr="00917D2E">
        <w:trPr>
          <w:cantSplit/>
        </w:trPr>
        <w:tc>
          <w:tcPr>
            <w:tcW w:w="2088" w:type="dxa"/>
          </w:tcPr>
          <w:p w14:paraId="56DF1BEE" w14:textId="77777777" w:rsidR="00467E5C" w:rsidRPr="001B203F" w:rsidRDefault="00467E5C">
            <w:pPr>
              <w:rPr>
                <w:sz w:val="20"/>
                <w:szCs w:val="20"/>
              </w:rPr>
            </w:pPr>
            <w:r w:rsidRPr="001B203F">
              <w:rPr>
                <w:sz w:val="20"/>
                <w:szCs w:val="20"/>
              </w:rPr>
              <w:t>4.02 – Post Construction Stormwater Management in New Development and Redevelopment</w:t>
            </w:r>
          </w:p>
        </w:tc>
        <w:tc>
          <w:tcPr>
            <w:tcW w:w="2346" w:type="dxa"/>
          </w:tcPr>
          <w:p w14:paraId="483F5A58" w14:textId="77777777" w:rsidR="00467E5C" w:rsidRPr="001B203F" w:rsidRDefault="00467E5C">
            <w:pPr>
              <w:rPr>
                <w:sz w:val="20"/>
                <w:szCs w:val="20"/>
              </w:rPr>
            </w:pPr>
            <w:r w:rsidRPr="001B203F">
              <w:rPr>
                <w:sz w:val="20"/>
                <w:szCs w:val="20"/>
              </w:rPr>
              <w:t>Long-Term Maintenance of Post-Construction Storm Water Control Measures</w:t>
            </w:r>
          </w:p>
        </w:tc>
        <w:tc>
          <w:tcPr>
            <w:tcW w:w="5556" w:type="dxa"/>
          </w:tcPr>
          <w:p w14:paraId="4179B67D" w14:textId="77777777" w:rsidR="00467E5C" w:rsidRPr="001B203F" w:rsidRDefault="00467E5C">
            <w:pPr>
              <w:rPr>
                <w:sz w:val="20"/>
                <w:szCs w:val="20"/>
              </w:rPr>
            </w:pPr>
            <w:r w:rsidRPr="001B203F">
              <w:rPr>
                <w:sz w:val="20"/>
                <w:szCs w:val="20"/>
              </w:rPr>
              <w:t>Yes – this will assist in ensuring that contaminated stormwater runoff is kept out of the sewer system.</w:t>
            </w:r>
          </w:p>
        </w:tc>
      </w:tr>
      <w:tr w:rsidR="00467E5C" w14:paraId="5EDD1D10" w14:textId="77777777" w:rsidTr="00917D2E">
        <w:trPr>
          <w:cantSplit/>
        </w:trPr>
        <w:tc>
          <w:tcPr>
            <w:tcW w:w="2088" w:type="dxa"/>
          </w:tcPr>
          <w:p w14:paraId="32FA772A" w14:textId="77777777" w:rsidR="00467E5C" w:rsidRPr="001B203F" w:rsidRDefault="00467E5C">
            <w:pPr>
              <w:rPr>
                <w:sz w:val="20"/>
                <w:szCs w:val="20"/>
              </w:rPr>
            </w:pPr>
            <w:r w:rsidRPr="001B203F">
              <w:rPr>
                <w:sz w:val="20"/>
                <w:szCs w:val="20"/>
              </w:rPr>
              <w:t>4.03 – Post Construction Stormwater Management in New Development  and Redevelopment</w:t>
            </w:r>
          </w:p>
        </w:tc>
        <w:tc>
          <w:tcPr>
            <w:tcW w:w="2346" w:type="dxa"/>
          </w:tcPr>
          <w:p w14:paraId="4DBA6065" w14:textId="77777777" w:rsidR="00467E5C" w:rsidRPr="001B203F" w:rsidRDefault="00467E5C">
            <w:pPr>
              <w:rPr>
                <w:sz w:val="20"/>
                <w:szCs w:val="20"/>
              </w:rPr>
            </w:pPr>
            <w:r w:rsidRPr="001B203F">
              <w:rPr>
                <w:sz w:val="20"/>
                <w:szCs w:val="20"/>
              </w:rPr>
              <w:t>Post Construction Site Inspection and Project Acceptance</w:t>
            </w:r>
          </w:p>
        </w:tc>
        <w:tc>
          <w:tcPr>
            <w:tcW w:w="5556" w:type="dxa"/>
          </w:tcPr>
          <w:p w14:paraId="0210F03E" w14:textId="77777777" w:rsidR="00467E5C" w:rsidRPr="001B203F" w:rsidRDefault="00467E5C">
            <w:pPr>
              <w:rPr>
                <w:sz w:val="20"/>
                <w:szCs w:val="20"/>
              </w:rPr>
            </w:pPr>
            <w:r w:rsidRPr="001B203F">
              <w:rPr>
                <w:sz w:val="20"/>
                <w:szCs w:val="20"/>
              </w:rPr>
              <w:t>Yes – this will assist in ensuring that the site is remediated in a manner which will keep contaminated stormwater runoff to a minimum and out of the sewer system.</w:t>
            </w:r>
          </w:p>
        </w:tc>
      </w:tr>
      <w:tr w:rsidR="00467E5C" w14:paraId="34DBB7BD" w14:textId="77777777" w:rsidTr="00917D2E">
        <w:trPr>
          <w:cantSplit/>
        </w:trPr>
        <w:tc>
          <w:tcPr>
            <w:tcW w:w="2088" w:type="dxa"/>
          </w:tcPr>
          <w:p w14:paraId="63B0E4E6" w14:textId="77777777" w:rsidR="00467E5C" w:rsidRPr="001B203F" w:rsidRDefault="00467E5C">
            <w:pPr>
              <w:rPr>
                <w:sz w:val="20"/>
                <w:szCs w:val="20"/>
              </w:rPr>
            </w:pPr>
            <w:r w:rsidRPr="001B203F">
              <w:rPr>
                <w:sz w:val="20"/>
                <w:szCs w:val="20"/>
              </w:rPr>
              <w:t>4.04 – Post Construction Stormwater Management in New Development  and Redevelopment</w:t>
            </w:r>
          </w:p>
        </w:tc>
        <w:tc>
          <w:tcPr>
            <w:tcW w:w="2346" w:type="dxa"/>
          </w:tcPr>
          <w:p w14:paraId="144A4697" w14:textId="77777777" w:rsidR="00467E5C" w:rsidRPr="001B203F" w:rsidRDefault="00467E5C">
            <w:pPr>
              <w:rPr>
                <w:sz w:val="20"/>
                <w:szCs w:val="20"/>
              </w:rPr>
            </w:pPr>
            <w:r w:rsidRPr="001B203F">
              <w:rPr>
                <w:sz w:val="20"/>
                <w:szCs w:val="20"/>
              </w:rPr>
              <w:t>Written Procedures</w:t>
            </w:r>
          </w:p>
        </w:tc>
        <w:tc>
          <w:tcPr>
            <w:tcW w:w="5556" w:type="dxa"/>
          </w:tcPr>
          <w:p w14:paraId="0082CC13" w14:textId="77777777" w:rsidR="00467E5C" w:rsidRPr="001B203F" w:rsidRDefault="00467E5C">
            <w:pPr>
              <w:rPr>
                <w:sz w:val="20"/>
                <w:szCs w:val="20"/>
              </w:rPr>
            </w:pPr>
            <w:r w:rsidRPr="001B203F">
              <w:rPr>
                <w:sz w:val="20"/>
                <w:szCs w:val="20"/>
              </w:rPr>
              <w:t>Yes – this will assist in ensuring that the site is remediated in a manner which will keep contaminated stormwater runoff to a minimum and out of the sewer system.</w:t>
            </w:r>
          </w:p>
        </w:tc>
      </w:tr>
      <w:tr w:rsidR="00467E5C" w14:paraId="6B0E31AF" w14:textId="77777777" w:rsidTr="00917D2E">
        <w:trPr>
          <w:cantSplit/>
        </w:trPr>
        <w:tc>
          <w:tcPr>
            <w:tcW w:w="2088" w:type="dxa"/>
          </w:tcPr>
          <w:p w14:paraId="6C24A866" w14:textId="77777777" w:rsidR="00467E5C" w:rsidRPr="001B203F" w:rsidRDefault="00467E5C">
            <w:pPr>
              <w:rPr>
                <w:sz w:val="20"/>
                <w:szCs w:val="20"/>
              </w:rPr>
            </w:pPr>
            <w:r w:rsidRPr="001B203F">
              <w:rPr>
                <w:sz w:val="20"/>
                <w:szCs w:val="20"/>
              </w:rPr>
              <w:t>4.05 – Post Construction Stormwater Management in New Development  and Redevelopment</w:t>
            </w:r>
          </w:p>
        </w:tc>
        <w:tc>
          <w:tcPr>
            <w:tcW w:w="2346" w:type="dxa"/>
          </w:tcPr>
          <w:p w14:paraId="555D351F" w14:textId="77777777" w:rsidR="00467E5C" w:rsidRPr="001B203F" w:rsidRDefault="00467E5C">
            <w:pPr>
              <w:rPr>
                <w:sz w:val="20"/>
                <w:szCs w:val="20"/>
              </w:rPr>
            </w:pPr>
            <w:r w:rsidRPr="001B203F">
              <w:rPr>
                <w:sz w:val="20"/>
                <w:szCs w:val="20"/>
              </w:rPr>
              <w:t>Enforcement Actions</w:t>
            </w:r>
          </w:p>
        </w:tc>
        <w:tc>
          <w:tcPr>
            <w:tcW w:w="5556" w:type="dxa"/>
          </w:tcPr>
          <w:p w14:paraId="73CBC33F" w14:textId="77777777" w:rsidR="00467E5C" w:rsidRPr="001B203F" w:rsidRDefault="00467E5C">
            <w:pPr>
              <w:rPr>
                <w:sz w:val="20"/>
                <w:szCs w:val="20"/>
              </w:rPr>
            </w:pPr>
            <w:r w:rsidRPr="001B203F">
              <w:rPr>
                <w:sz w:val="20"/>
                <w:szCs w:val="20"/>
              </w:rPr>
              <w:t>Yes – This will assist in establishing authority to control UHCL site hazards and directing contractors to implement required pollution controls.</w:t>
            </w:r>
          </w:p>
        </w:tc>
      </w:tr>
      <w:tr w:rsidR="00467E5C" w14:paraId="2CC9490A" w14:textId="77777777" w:rsidTr="00917D2E">
        <w:trPr>
          <w:cantSplit/>
        </w:trPr>
        <w:tc>
          <w:tcPr>
            <w:tcW w:w="2088" w:type="dxa"/>
          </w:tcPr>
          <w:p w14:paraId="1A94F2B3" w14:textId="77777777" w:rsidR="00467E5C" w:rsidRPr="00AB3623" w:rsidRDefault="00467E5C">
            <w:pPr>
              <w:rPr>
                <w:sz w:val="20"/>
                <w:szCs w:val="20"/>
              </w:rPr>
            </w:pPr>
            <w:r w:rsidRPr="00AB3623">
              <w:rPr>
                <w:sz w:val="20"/>
                <w:szCs w:val="20"/>
              </w:rPr>
              <w:lastRenderedPageBreak/>
              <w:t>5.01 – Pollution Prevention &amp; Good Housekeeping for University Operations</w:t>
            </w:r>
          </w:p>
        </w:tc>
        <w:tc>
          <w:tcPr>
            <w:tcW w:w="2346" w:type="dxa"/>
          </w:tcPr>
          <w:p w14:paraId="5F2F74B3" w14:textId="77777777" w:rsidR="00467E5C" w:rsidRPr="00AB3623" w:rsidRDefault="00467E5C">
            <w:pPr>
              <w:rPr>
                <w:sz w:val="20"/>
                <w:szCs w:val="20"/>
              </w:rPr>
            </w:pPr>
            <w:r w:rsidRPr="00AB3623">
              <w:rPr>
                <w:sz w:val="20"/>
                <w:szCs w:val="20"/>
              </w:rPr>
              <w:t>Municipal Facilities &amp; Storm Water Control Inventory</w:t>
            </w:r>
          </w:p>
        </w:tc>
        <w:tc>
          <w:tcPr>
            <w:tcW w:w="5556" w:type="dxa"/>
          </w:tcPr>
          <w:p w14:paraId="3A9CCF4B" w14:textId="5BB53371" w:rsidR="00467E5C" w:rsidRPr="00AB3623" w:rsidRDefault="00467E5C">
            <w:pPr>
              <w:rPr>
                <w:sz w:val="20"/>
                <w:szCs w:val="20"/>
              </w:rPr>
            </w:pPr>
            <w:r w:rsidRPr="00AB3623">
              <w:rPr>
                <w:sz w:val="20"/>
                <w:szCs w:val="20"/>
              </w:rPr>
              <w:t xml:space="preserve">Yes – this will assist in determining which areas need to be monitored </w:t>
            </w:r>
            <w:r w:rsidR="00143DF4" w:rsidRPr="00AB3623">
              <w:rPr>
                <w:sz w:val="20"/>
                <w:szCs w:val="20"/>
              </w:rPr>
              <w:t>to</w:t>
            </w:r>
            <w:r w:rsidRPr="00AB3623">
              <w:rPr>
                <w:sz w:val="20"/>
                <w:szCs w:val="20"/>
              </w:rPr>
              <w:t xml:space="preserve"> ensure pollution prevention/reduction.</w:t>
            </w:r>
          </w:p>
        </w:tc>
      </w:tr>
      <w:tr w:rsidR="00467E5C" w14:paraId="2E6CDD7F" w14:textId="77777777" w:rsidTr="00917D2E">
        <w:trPr>
          <w:cantSplit/>
        </w:trPr>
        <w:tc>
          <w:tcPr>
            <w:tcW w:w="2088" w:type="dxa"/>
          </w:tcPr>
          <w:p w14:paraId="4103C17A" w14:textId="77777777" w:rsidR="00467E5C" w:rsidRPr="00AB3623" w:rsidRDefault="00467E5C">
            <w:pPr>
              <w:rPr>
                <w:sz w:val="20"/>
                <w:szCs w:val="20"/>
              </w:rPr>
            </w:pPr>
            <w:r w:rsidRPr="00AB3623">
              <w:rPr>
                <w:sz w:val="20"/>
                <w:szCs w:val="20"/>
              </w:rPr>
              <w:t>5.02 – Pollution Prevention &amp; Good Housekeeping for University Operations</w:t>
            </w:r>
          </w:p>
        </w:tc>
        <w:tc>
          <w:tcPr>
            <w:tcW w:w="2346" w:type="dxa"/>
          </w:tcPr>
          <w:p w14:paraId="48222BAE" w14:textId="77777777" w:rsidR="00467E5C" w:rsidRPr="00AB3623" w:rsidRDefault="00467E5C">
            <w:pPr>
              <w:rPr>
                <w:sz w:val="20"/>
                <w:szCs w:val="20"/>
              </w:rPr>
            </w:pPr>
            <w:r w:rsidRPr="00AB3623">
              <w:rPr>
                <w:sz w:val="20"/>
                <w:szCs w:val="20"/>
              </w:rPr>
              <w:t>Training and Education</w:t>
            </w:r>
          </w:p>
        </w:tc>
        <w:tc>
          <w:tcPr>
            <w:tcW w:w="5556" w:type="dxa"/>
          </w:tcPr>
          <w:p w14:paraId="61F27B30" w14:textId="3A7677A2" w:rsidR="00467E5C" w:rsidRPr="00AB3623" w:rsidRDefault="00467E5C">
            <w:pPr>
              <w:rPr>
                <w:sz w:val="20"/>
                <w:szCs w:val="20"/>
              </w:rPr>
            </w:pPr>
            <w:r w:rsidRPr="00AB3623">
              <w:rPr>
                <w:sz w:val="20"/>
                <w:szCs w:val="20"/>
              </w:rPr>
              <w:t>Yes – this provides a process whereby employees notify EHS if a spill occurs</w:t>
            </w:r>
            <w:r w:rsidR="00143DF4" w:rsidRPr="00AB3623">
              <w:rPr>
                <w:sz w:val="20"/>
                <w:szCs w:val="20"/>
              </w:rPr>
              <w:t xml:space="preserve">. </w:t>
            </w:r>
            <w:r w:rsidRPr="00AB3623">
              <w:rPr>
                <w:sz w:val="20"/>
                <w:szCs w:val="20"/>
              </w:rPr>
              <w:t>This allows UHCL to conduct a rapid remediation response assisting in the prevention of further contamination.</w:t>
            </w:r>
          </w:p>
        </w:tc>
      </w:tr>
      <w:tr w:rsidR="00467E5C" w14:paraId="05B65B18" w14:textId="77777777" w:rsidTr="00917D2E">
        <w:trPr>
          <w:cantSplit/>
        </w:trPr>
        <w:tc>
          <w:tcPr>
            <w:tcW w:w="2088" w:type="dxa"/>
          </w:tcPr>
          <w:p w14:paraId="217A0AAF" w14:textId="77777777" w:rsidR="00467E5C" w:rsidRPr="00AB3623" w:rsidRDefault="00467E5C">
            <w:pPr>
              <w:rPr>
                <w:sz w:val="20"/>
                <w:szCs w:val="20"/>
              </w:rPr>
            </w:pPr>
            <w:r w:rsidRPr="00AB3623">
              <w:rPr>
                <w:sz w:val="20"/>
                <w:szCs w:val="20"/>
              </w:rPr>
              <w:t>5.03 – Pollution Prevention &amp; Good Housekeeping for University Operations</w:t>
            </w:r>
          </w:p>
        </w:tc>
        <w:tc>
          <w:tcPr>
            <w:tcW w:w="2346" w:type="dxa"/>
          </w:tcPr>
          <w:p w14:paraId="61F8A23B" w14:textId="77777777" w:rsidR="00467E5C" w:rsidRPr="00AB3623" w:rsidRDefault="00467E5C">
            <w:pPr>
              <w:rPr>
                <w:sz w:val="20"/>
                <w:szCs w:val="20"/>
              </w:rPr>
            </w:pPr>
            <w:r w:rsidRPr="00AB3623">
              <w:rPr>
                <w:sz w:val="20"/>
                <w:szCs w:val="20"/>
              </w:rPr>
              <w:t>Contractor Requirements and Oversight</w:t>
            </w:r>
          </w:p>
        </w:tc>
        <w:tc>
          <w:tcPr>
            <w:tcW w:w="5556" w:type="dxa"/>
          </w:tcPr>
          <w:p w14:paraId="1A74964A" w14:textId="77777777" w:rsidR="00467E5C" w:rsidRPr="00AB3623" w:rsidRDefault="00467E5C">
            <w:pPr>
              <w:rPr>
                <w:sz w:val="20"/>
                <w:szCs w:val="20"/>
              </w:rPr>
            </w:pPr>
            <w:r w:rsidRPr="00AB3623">
              <w:rPr>
                <w:sz w:val="20"/>
                <w:szCs w:val="20"/>
              </w:rPr>
              <w:t>Yes – this will prevent releases of hazardous chemicals from operations into areas which might affect storm water drainage.</w:t>
            </w:r>
          </w:p>
        </w:tc>
      </w:tr>
      <w:tr w:rsidR="00467E5C" w14:paraId="73D4B80E" w14:textId="77777777" w:rsidTr="00917D2E">
        <w:trPr>
          <w:cantSplit/>
        </w:trPr>
        <w:tc>
          <w:tcPr>
            <w:tcW w:w="2088" w:type="dxa"/>
          </w:tcPr>
          <w:p w14:paraId="3FD162C3" w14:textId="77777777" w:rsidR="00467E5C" w:rsidRPr="00AB3623" w:rsidRDefault="00467E5C">
            <w:pPr>
              <w:rPr>
                <w:sz w:val="20"/>
                <w:szCs w:val="20"/>
              </w:rPr>
            </w:pPr>
            <w:r w:rsidRPr="00AB3623">
              <w:rPr>
                <w:sz w:val="20"/>
                <w:szCs w:val="20"/>
              </w:rPr>
              <w:t>5.04 – Pollution Prevention &amp; Good Housekeeping for University Operations</w:t>
            </w:r>
          </w:p>
        </w:tc>
        <w:tc>
          <w:tcPr>
            <w:tcW w:w="2346" w:type="dxa"/>
          </w:tcPr>
          <w:p w14:paraId="5EC6B1C6" w14:textId="77777777" w:rsidR="00467E5C" w:rsidRPr="00AB3623" w:rsidRDefault="00467E5C">
            <w:pPr>
              <w:rPr>
                <w:sz w:val="20"/>
                <w:szCs w:val="20"/>
              </w:rPr>
            </w:pPr>
            <w:r w:rsidRPr="00AB3623">
              <w:rPr>
                <w:sz w:val="20"/>
                <w:szCs w:val="20"/>
              </w:rPr>
              <w:t>High Priority Facility-Specific SOPs</w:t>
            </w:r>
          </w:p>
        </w:tc>
        <w:tc>
          <w:tcPr>
            <w:tcW w:w="5556" w:type="dxa"/>
          </w:tcPr>
          <w:p w14:paraId="079ED818" w14:textId="77777777" w:rsidR="00467E5C" w:rsidRPr="00AB3623" w:rsidRDefault="00467E5C">
            <w:pPr>
              <w:rPr>
                <w:sz w:val="20"/>
                <w:szCs w:val="20"/>
              </w:rPr>
            </w:pPr>
            <w:r w:rsidRPr="00AB3623">
              <w:rPr>
                <w:sz w:val="20"/>
                <w:szCs w:val="20"/>
              </w:rPr>
              <w:t>Yes – this will prevent releases of hazardous chemicals from operations into areas which might affect storm water drainage.</w:t>
            </w:r>
          </w:p>
        </w:tc>
      </w:tr>
      <w:tr w:rsidR="00467E5C" w14:paraId="69704FE3" w14:textId="77777777" w:rsidTr="00917D2E">
        <w:trPr>
          <w:cantSplit/>
        </w:trPr>
        <w:tc>
          <w:tcPr>
            <w:tcW w:w="2088" w:type="dxa"/>
          </w:tcPr>
          <w:p w14:paraId="42A5D8C9" w14:textId="77777777" w:rsidR="00467E5C" w:rsidRPr="00AB3623" w:rsidRDefault="00467E5C">
            <w:pPr>
              <w:rPr>
                <w:sz w:val="20"/>
                <w:szCs w:val="20"/>
              </w:rPr>
            </w:pPr>
            <w:r w:rsidRPr="00AB3623">
              <w:rPr>
                <w:sz w:val="20"/>
                <w:szCs w:val="20"/>
              </w:rPr>
              <w:t>5.05 – Pollution Prevention &amp; Good Housekeeping for University Operations</w:t>
            </w:r>
          </w:p>
        </w:tc>
        <w:tc>
          <w:tcPr>
            <w:tcW w:w="2346" w:type="dxa"/>
          </w:tcPr>
          <w:p w14:paraId="6F7A7FD7" w14:textId="77777777" w:rsidR="00467E5C" w:rsidRPr="00AB3623" w:rsidRDefault="00467E5C">
            <w:pPr>
              <w:rPr>
                <w:sz w:val="20"/>
                <w:szCs w:val="20"/>
              </w:rPr>
            </w:pPr>
            <w:r w:rsidRPr="00AB3623">
              <w:rPr>
                <w:sz w:val="20"/>
                <w:szCs w:val="20"/>
              </w:rPr>
              <w:t>High Priority  Facility Stormwater Controls</w:t>
            </w:r>
          </w:p>
        </w:tc>
        <w:tc>
          <w:tcPr>
            <w:tcW w:w="5556" w:type="dxa"/>
          </w:tcPr>
          <w:p w14:paraId="49875FBA" w14:textId="77777777" w:rsidR="00467E5C" w:rsidRPr="00AB3623" w:rsidRDefault="00467E5C">
            <w:pPr>
              <w:rPr>
                <w:sz w:val="20"/>
                <w:szCs w:val="20"/>
              </w:rPr>
            </w:pPr>
            <w:r w:rsidRPr="00AB3623">
              <w:rPr>
                <w:sz w:val="20"/>
                <w:szCs w:val="20"/>
              </w:rPr>
              <w:t>Yes – this will prevent releases of hazardous chemicals from operations into areas which might affect storm water drainage.</w:t>
            </w:r>
          </w:p>
        </w:tc>
      </w:tr>
      <w:tr w:rsidR="00467E5C" w14:paraId="323E9B5C" w14:textId="77777777" w:rsidTr="00917D2E">
        <w:trPr>
          <w:cantSplit/>
        </w:trPr>
        <w:tc>
          <w:tcPr>
            <w:tcW w:w="2088" w:type="dxa"/>
          </w:tcPr>
          <w:p w14:paraId="14B5B832" w14:textId="77777777" w:rsidR="00467E5C" w:rsidRPr="00AB3623" w:rsidRDefault="00467E5C">
            <w:pPr>
              <w:rPr>
                <w:sz w:val="20"/>
                <w:szCs w:val="20"/>
              </w:rPr>
            </w:pPr>
            <w:r w:rsidRPr="00AB3623">
              <w:rPr>
                <w:sz w:val="20"/>
                <w:szCs w:val="20"/>
              </w:rPr>
              <w:t>5.06 – Pollution Prevention &amp; Good Housekeeping for University Operations</w:t>
            </w:r>
          </w:p>
        </w:tc>
        <w:tc>
          <w:tcPr>
            <w:tcW w:w="2346" w:type="dxa"/>
          </w:tcPr>
          <w:p w14:paraId="1A680BE4" w14:textId="77777777" w:rsidR="00467E5C" w:rsidRPr="00AB3623" w:rsidRDefault="00467E5C">
            <w:pPr>
              <w:rPr>
                <w:sz w:val="20"/>
                <w:szCs w:val="20"/>
              </w:rPr>
            </w:pPr>
            <w:r w:rsidRPr="00AB3623">
              <w:rPr>
                <w:sz w:val="20"/>
                <w:szCs w:val="20"/>
              </w:rPr>
              <w:t>Site Operations  Assessment</w:t>
            </w:r>
          </w:p>
        </w:tc>
        <w:tc>
          <w:tcPr>
            <w:tcW w:w="5556" w:type="dxa"/>
          </w:tcPr>
          <w:p w14:paraId="249CE65F" w14:textId="77777777" w:rsidR="00467E5C" w:rsidRPr="00AB3623" w:rsidRDefault="00467E5C">
            <w:pPr>
              <w:rPr>
                <w:sz w:val="20"/>
                <w:szCs w:val="20"/>
              </w:rPr>
            </w:pPr>
            <w:r w:rsidRPr="00AB3623">
              <w:rPr>
                <w:sz w:val="20"/>
                <w:szCs w:val="20"/>
              </w:rPr>
              <w:t>Yes – this will prevent releases of hazardous chemicals from operations into areas which might affect storm water drainage.</w:t>
            </w:r>
          </w:p>
        </w:tc>
      </w:tr>
      <w:tr w:rsidR="00467E5C" w14:paraId="6673BDE5" w14:textId="77777777" w:rsidTr="00917D2E">
        <w:trPr>
          <w:cantSplit/>
        </w:trPr>
        <w:tc>
          <w:tcPr>
            <w:tcW w:w="2088" w:type="dxa"/>
          </w:tcPr>
          <w:p w14:paraId="26DAF1E3" w14:textId="77777777" w:rsidR="00467E5C" w:rsidRPr="00AB3623" w:rsidRDefault="00467E5C">
            <w:pPr>
              <w:rPr>
                <w:sz w:val="20"/>
                <w:szCs w:val="20"/>
              </w:rPr>
            </w:pPr>
            <w:r w:rsidRPr="00AB3623">
              <w:rPr>
                <w:sz w:val="20"/>
                <w:szCs w:val="20"/>
              </w:rPr>
              <w:t>5.07 – Pollution Prevention &amp; Good Housekeeping for University Operations</w:t>
            </w:r>
          </w:p>
        </w:tc>
        <w:tc>
          <w:tcPr>
            <w:tcW w:w="2346" w:type="dxa"/>
          </w:tcPr>
          <w:p w14:paraId="387E66A9" w14:textId="06C9FD06" w:rsidR="00467E5C" w:rsidRPr="00AB3623" w:rsidRDefault="00467E5C">
            <w:pPr>
              <w:rPr>
                <w:sz w:val="20"/>
                <w:szCs w:val="20"/>
              </w:rPr>
            </w:pPr>
            <w:r w:rsidRPr="00AB3623">
              <w:rPr>
                <w:sz w:val="20"/>
                <w:szCs w:val="20"/>
              </w:rPr>
              <w:t>Storm</w:t>
            </w:r>
            <w:r w:rsidR="006D745C" w:rsidRPr="00AB3623">
              <w:rPr>
                <w:sz w:val="20"/>
                <w:szCs w:val="20"/>
              </w:rPr>
              <w:t xml:space="preserve"> </w:t>
            </w:r>
            <w:r w:rsidRPr="00AB3623">
              <w:rPr>
                <w:sz w:val="20"/>
                <w:szCs w:val="20"/>
              </w:rPr>
              <w:t>sewer System O&amp;M</w:t>
            </w:r>
          </w:p>
        </w:tc>
        <w:tc>
          <w:tcPr>
            <w:tcW w:w="5556" w:type="dxa"/>
          </w:tcPr>
          <w:p w14:paraId="64352906" w14:textId="77777777" w:rsidR="00467E5C" w:rsidRPr="00AB3623" w:rsidRDefault="00467E5C">
            <w:pPr>
              <w:rPr>
                <w:sz w:val="20"/>
                <w:szCs w:val="20"/>
              </w:rPr>
            </w:pPr>
            <w:r w:rsidRPr="00AB3623">
              <w:rPr>
                <w:sz w:val="20"/>
                <w:szCs w:val="20"/>
              </w:rPr>
              <w:t>Yes – this will assist in preventing overflows.</w:t>
            </w:r>
          </w:p>
        </w:tc>
      </w:tr>
      <w:tr w:rsidR="00467E5C" w14:paraId="7FDA64BF" w14:textId="77777777" w:rsidTr="00917D2E">
        <w:trPr>
          <w:cantSplit/>
        </w:trPr>
        <w:tc>
          <w:tcPr>
            <w:tcW w:w="2088" w:type="dxa"/>
          </w:tcPr>
          <w:p w14:paraId="0148D78E" w14:textId="77777777" w:rsidR="00467E5C" w:rsidRPr="004E15E8" w:rsidRDefault="00467E5C">
            <w:pPr>
              <w:rPr>
                <w:sz w:val="20"/>
                <w:szCs w:val="20"/>
              </w:rPr>
            </w:pPr>
            <w:r w:rsidRPr="004E15E8">
              <w:rPr>
                <w:sz w:val="20"/>
                <w:szCs w:val="20"/>
              </w:rPr>
              <w:lastRenderedPageBreak/>
              <w:t>5.08 – Pollution Prevention &amp; Good Housekeeping for University Operations</w:t>
            </w:r>
          </w:p>
        </w:tc>
        <w:tc>
          <w:tcPr>
            <w:tcW w:w="2346" w:type="dxa"/>
          </w:tcPr>
          <w:p w14:paraId="6282227F" w14:textId="77777777" w:rsidR="00467E5C" w:rsidRPr="004E15E8" w:rsidRDefault="00467E5C">
            <w:pPr>
              <w:rPr>
                <w:sz w:val="20"/>
                <w:szCs w:val="20"/>
              </w:rPr>
            </w:pPr>
            <w:r w:rsidRPr="004E15E8">
              <w:rPr>
                <w:sz w:val="20"/>
                <w:szCs w:val="20"/>
              </w:rPr>
              <w:t>Street Sweeping</w:t>
            </w:r>
          </w:p>
        </w:tc>
        <w:tc>
          <w:tcPr>
            <w:tcW w:w="5556" w:type="dxa"/>
          </w:tcPr>
          <w:p w14:paraId="35726005" w14:textId="77777777" w:rsidR="00467E5C" w:rsidRPr="004E15E8" w:rsidRDefault="00467E5C">
            <w:pPr>
              <w:rPr>
                <w:sz w:val="20"/>
                <w:szCs w:val="20"/>
              </w:rPr>
            </w:pPr>
            <w:r w:rsidRPr="004E15E8">
              <w:rPr>
                <w:sz w:val="20"/>
                <w:szCs w:val="20"/>
              </w:rPr>
              <w:t>Yes – this will reduce particulate loading in the stormwater.</w:t>
            </w:r>
          </w:p>
        </w:tc>
      </w:tr>
      <w:tr w:rsidR="00467E5C" w14:paraId="66A2CAAA" w14:textId="77777777" w:rsidTr="00917D2E">
        <w:trPr>
          <w:cantSplit/>
        </w:trPr>
        <w:tc>
          <w:tcPr>
            <w:tcW w:w="2088" w:type="dxa"/>
          </w:tcPr>
          <w:p w14:paraId="7857F7C8" w14:textId="77777777" w:rsidR="00467E5C" w:rsidRPr="004E15E8" w:rsidRDefault="00467E5C">
            <w:pPr>
              <w:rPr>
                <w:sz w:val="20"/>
                <w:szCs w:val="20"/>
              </w:rPr>
            </w:pPr>
            <w:r w:rsidRPr="004E15E8">
              <w:rPr>
                <w:sz w:val="20"/>
                <w:szCs w:val="20"/>
              </w:rPr>
              <w:t>5.09 – Pollution Prevention &amp; Good Housekeeping for University Operations</w:t>
            </w:r>
          </w:p>
        </w:tc>
        <w:tc>
          <w:tcPr>
            <w:tcW w:w="2346" w:type="dxa"/>
          </w:tcPr>
          <w:p w14:paraId="61C9B25C" w14:textId="77777777" w:rsidR="00467E5C" w:rsidRPr="004E15E8" w:rsidRDefault="00467E5C">
            <w:pPr>
              <w:rPr>
                <w:sz w:val="20"/>
                <w:szCs w:val="20"/>
              </w:rPr>
            </w:pPr>
            <w:r w:rsidRPr="004E15E8">
              <w:rPr>
                <w:sz w:val="20"/>
                <w:szCs w:val="20"/>
              </w:rPr>
              <w:t>Post Construction Site Inspection and Project Acceptance</w:t>
            </w:r>
          </w:p>
        </w:tc>
        <w:tc>
          <w:tcPr>
            <w:tcW w:w="5556" w:type="dxa"/>
          </w:tcPr>
          <w:p w14:paraId="11CC5342" w14:textId="77777777" w:rsidR="00467E5C" w:rsidRPr="004E15E8" w:rsidRDefault="00467E5C">
            <w:pPr>
              <w:rPr>
                <w:sz w:val="20"/>
                <w:szCs w:val="20"/>
              </w:rPr>
            </w:pPr>
            <w:r w:rsidRPr="004E15E8">
              <w:rPr>
                <w:sz w:val="20"/>
                <w:szCs w:val="20"/>
              </w:rPr>
              <w:t>Yes – Proper management of the post construction site will assist in preventing particulate pollution.</w:t>
            </w:r>
          </w:p>
        </w:tc>
      </w:tr>
      <w:tr w:rsidR="00467E5C" w14:paraId="06BB988D" w14:textId="77777777" w:rsidTr="00917D2E">
        <w:trPr>
          <w:cantSplit/>
        </w:trPr>
        <w:tc>
          <w:tcPr>
            <w:tcW w:w="2088" w:type="dxa"/>
          </w:tcPr>
          <w:p w14:paraId="0E45C4BC" w14:textId="77777777" w:rsidR="00467E5C" w:rsidRPr="004E15E8" w:rsidRDefault="00467E5C">
            <w:pPr>
              <w:rPr>
                <w:sz w:val="20"/>
                <w:szCs w:val="20"/>
              </w:rPr>
            </w:pPr>
            <w:r w:rsidRPr="004E15E8">
              <w:rPr>
                <w:sz w:val="20"/>
                <w:szCs w:val="20"/>
              </w:rPr>
              <w:t>5.10 – Pollution Prevention &amp; Good Housekeeping for University Operations</w:t>
            </w:r>
          </w:p>
        </w:tc>
        <w:tc>
          <w:tcPr>
            <w:tcW w:w="2346" w:type="dxa"/>
          </w:tcPr>
          <w:p w14:paraId="25992622" w14:textId="77777777" w:rsidR="00467E5C" w:rsidRPr="004E15E8" w:rsidRDefault="00467E5C">
            <w:pPr>
              <w:rPr>
                <w:sz w:val="20"/>
                <w:szCs w:val="20"/>
              </w:rPr>
            </w:pPr>
            <w:r w:rsidRPr="004E15E8">
              <w:rPr>
                <w:sz w:val="20"/>
                <w:szCs w:val="20"/>
              </w:rPr>
              <w:t>Waterway Litter Removal</w:t>
            </w:r>
          </w:p>
        </w:tc>
        <w:tc>
          <w:tcPr>
            <w:tcW w:w="5556" w:type="dxa"/>
          </w:tcPr>
          <w:p w14:paraId="7F58A4EA" w14:textId="77777777" w:rsidR="00467E5C" w:rsidRPr="004E15E8" w:rsidRDefault="00467E5C">
            <w:pPr>
              <w:rPr>
                <w:sz w:val="20"/>
                <w:szCs w:val="20"/>
              </w:rPr>
            </w:pPr>
            <w:r w:rsidRPr="004E15E8">
              <w:rPr>
                <w:sz w:val="20"/>
                <w:szCs w:val="20"/>
              </w:rPr>
              <w:t>Yes – this will assist in plastics loading and preserving the beauty of the UHCL campus.</w:t>
            </w:r>
          </w:p>
        </w:tc>
      </w:tr>
    </w:tbl>
    <w:p w14:paraId="3AD12806" w14:textId="77777777" w:rsidR="00672A30" w:rsidRDefault="00672A30" w:rsidP="000B1E09">
      <w:pPr>
        <w:pStyle w:val="ListNumber3"/>
        <w:numPr>
          <w:ilvl w:val="0"/>
          <w:numId w:val="0"/>
        </w:numPr>
        <w:tabs>
          <w:tab w:val="left" w:pos="11074"/>
          <w:tab w:val="left" w:pos="12240"/>
          <w:tab w:val="left" w:pos="12960"/>
          <w:tab w:val="right" w:pos="14400"/>
        </w:tabs>
        <w:spacing w:after="120" w:afterAutospacing="0"/>
        <w:ind w:left="720"/>
      </w:pPr>
    </w:p>
    <w:p w14:paraId="2066740F" w14:textId="7BEE40C1" w:rsidR="00554C63" w:rsidRPr="00675BBB" w:rsidRDefault="00554C63" w:rsidP="00554C63">
      <w:pPr>
        <w:pStyle w:val="ListNumber3"/>
        <w:numPr>
          <w:ilvl w:val="0"/>
          <w:numId w:val="2"/>
        </w:numPr>
        <w:tabs>
          <w:tab w:val="left" w:pos="11074"/>
          <w:tab w:val="left" w:pos="12240"/>
          <w:tab w:val="left" w:pos="12960"/>
          <w:tab w:val="right" w:pos="14400"/>
        </w:tabs>
      </w:pPr>
      <w:r w:rsidRPr="00675BBB">
        <w:t xml:space="preserve">Describe progress towards </w:t>
      </w:r>
      <w:r>
        <w:t>achieving the goal of reducing</w:t>
      </w:r>
      <w:r w:rsidRPr="00675BBB">
        <w:t xml:space="preserve"> the discharge of pollutants to the </w:t>
      </w:r>
      <w:r>
        <w:t>MEP</w:t>
      </w:r>
      <w:r w:rsidRPr="00675BBB">
        <w:t xml:space="preserve">. </w:t>
      </w:r>
      <w:r>
        <w:t xml:space="preserve">If no progress was made or the BMP did not result in a reduction in pollutants, provide an explanation. Use the </w:t>
      </w:r>
      <w:r w:rsidRPr="00675BBB">
        <w:t>table</w:t>
      </w:r>
      <w:r>
        <w:t xml:space="preserve"> below to meet this requirement:</w:t>
      </w:r>
    </w:p>
    <w:tbl>
      <w:tblPr>
        <w:tblStyle w:val="TableGrid"/>
        <w:tblW w:w="9990" w:type="dxa"/>
        <w:tblInd w:w="-5" w:type="dxa"/>
        <w:tblLook w:val="04A0" w:firstRow="1" w:lastRow="0" w:firstColumn="1" w:lastColumn="0" w:noHBand="0" w:noVBand="1"/>
      </w:tblPr>
      <w:tblGrid>
        <w:gridCol w:w="845"/>
        <w:gridCol w:w="1863"/>
        <w:gridCol w:w="1845"/>
        <w:gridCol w:w="1380"/>
        <w:gridCol w:w="1606"/>
        <w:gridCol w:w="2451"/>
      </w:tblGrid>
      <w:tr w:rsidR="001916A8" w:rsidRPr="001916A8" w14:paraId="4FCD45B6" w14:textId="77777777" w:rsidTr="00805BE3">
        <w:trPr>
          <w:trHeight w:val="1268"/>
          <w:tblHeader/>
        </w:trPr>
        <w:tc>
          <w:tcPr>
            <w:tcW w:w="845" w:type="dxa"/>
            <w:shd w:val="clear" w:color="auto" w:fill="E8E8E8" w:themeFill="background2"/>
          </w:tcPr>
          <w:p w14:paraId="5A8C4770" w14:textId="77777777" w:rsidR="001916A8" w:rsidRPr="000B1E09" w:rsidRDefault="001916A8" w:rsidP="0000557B">
            <w:pPr>
              <w:spacing w:after="120" w:afterAutospacing="0"/>
              <w:jc w:val="center"/>
              <w:rPr>
                <w:rFonts w:eastAsiaTheme="minorHAnsi" w:cstheme="minorBidi"/>
                <w:b/>
                <w:bCs/>
                <w:kern w:val="2"/>
                <w14:ligatures w14:val="standardContextual"/>
              </w:rPr>
            </w:pPr>
            <w:r w:rsidRPr="000B1E09">
              <w:rPr>
                <w:rFonts w:eastAsiaTheme="minorHAnsi" w:cstheme="minorBidi"/>
                <w:b/>
                <w:bCs/>
                <w:kern w:val="2"/>
                <w14:ligatures w14:val="standardContextual"/>
              </w:rPr>
              <w:t>MCM</w:t>
            </w:r>
          </w:p>
        </w:tc>
        <w:tc>
          <w:tcPr>
            <w:tcW w:w="1863" w:type="dxa"/>
            <w:shd w:val="clear" w:color="auto" w:fill="E8E8E8" w:themeFill="background2"/>
          </w:tcPr>
          <w:p w14:paraId="529D8B7F" w14:textId="77777777" w:rsidR="001916A8" w:rsidRPr="000B1E09" w:rsidRDefault="001916A8" w:rsidP="0000557B">
            <w:pPr>
              <w:spacing w:after="120" w:afterAutospacing="0"/>
              <w:jc w:val="center"/>
              <w:rPr>
                <w:rFonts w:eastAsiaTheme="minorHAnsi" w:cstheme="minorBidi"/>
                <w:b/>
                <w:bCs/>
                <w:kern w:val="2"/>
                <w14:ligatures w14:val="standardContextual"/>
              </w:rPr>
            </w:pPr>
            <w:r w:rsidRPr="000B1E09">
              <w:rPr>
                <w:rFonts w:eastAsiaTheme="minorHAnsi" w:cstheme="minorBidi"/>
                <w:b/>
                <w:bCs/>
                <w:kern w:val="2"/>
                <w14:ligatures w14:val="standardContextual"/>
              </w:rPr>
              <w:t>BMP</w:t>
            </w:r>
          </w:p>
        </w:tc>
        <w:tc>
          <w:tcPr>
            <w:tcW w:w="1845" w:type="dxa"/>
            <w:shd w:val="clear" w:color="auto" w:fill="E8E8E8" w:themeFill="background2"/>
          </w:tcPr>
          <w:p w14:paraId="00FD71FD" w14:textId="77777777" w:rsidR="001916A8" w:rsidRPr="000B1E09" w:rsidRDefault="001916A8" w:rsidP="0000557B">
            <w:pPr>
              <w:spacing w:after="120" w:afterAutospacing="0"/>
              <w:jc w:val="center"/>
              <w:rPr>
                <w:rFonts w:eastAsiaTheme="minorHAnsi" w:cstheme="minorBidi"/>
                <w:b/>
                <w:bCs/>
                <w:kern w:val="2"/>
                <w14:ligatures w14:val="standardContextual"/>
              </w:rPr>
            </w:pPr>
            <w:r w:rsidRPr="000B1E09">
              <w:rPr>
                <w:rFonts w:eastAsiaTheme="minorHAnsi" w:cstheme="minorBidi"/>
                <w:b/>
                <w:bCs/>
                <w:kern w:val="2"/>
                <w14:ligatures w14:val="standardContextual"/>
              </w:rPr>
              <w:t>Information Used</w:t>
            </w:r>
          </w:p>
        </w:tc>
        <w:tc>
          <w:tcPr>
            <w:tcW w:w="1380" w:type="dxa"/>
            <w:shd w:val="clear" w:color="auto" w:fill="E8E8E8" w:themeFill="background2"/>
          </w:tcPr>
          <w:p w14:paraId="160AAB23" w14:textId="77777777" w:rsidR="001916A8" w:rsidRPr="000B1E09" w:rsidRDefault="001916A8" w:rsidP="0000557B">
            <w:pPr>
              <w:spacing w:after="120" w:afterAutospacing="0"/>
              <w:jc w:val="center"/>
              <w:rPr>
                <w:rFonts w:eastAsiaTheme="minorHAnsi" w:cstheme="minorBidi"/>
                <w:b/>
                <w:bCs/>
                <w:kern w:val="2"/>
                <w14:ligatures w14:val="standardContextual"/>
              </w:rPr>
            </w:pPr>
            <w:r w:rsidRPr="000B1E09">
              <w:rPr>
                <w:rFonts w:eastAsiaTheme="minorHAnsi" w:cstheme="minorBidi"/>
                <w:b/>
                <w:bCs/>
                <w:kern w:val="2"/>
                <w14:ligatures w14:val="standardContextual"/>
              </w:rPr>
              <w:t>Quantity</w:t>
            </w:r>
          </w:p>
        </w:tc>
        <w:tc>
          <w:tcPr>
            <w:tcW w:w="1606" w:type="dxa"/>
            <w:shd w:val="clear" w:color="auto" w:fill="E8E8E8" w:themeFill="background2"/>
          </w:tcPr>
          <w:p w14:paraId="32542859" w14:textId="77777777" w:rsidR="001916A8" w:rsidRPr="000B1E09" w:rsidRDefault="001916A8" w:rsidP="0000557B">
            <w:pPr>
              <w:spacing w:after="120" w:afterAutospacing="0"/>
              <w:jc w:val="center"/>
              <w:rPr>
                <w:rFonts w:eastAsiaTheme="minorHAnsi" w:cstheme="minorBidi"/>
                <w:b/>
                <w:bCs/>
                <w:kern w:val="2"/>
                <w14:ligatures w14:val="standardContextual"/>
              </w:rPr>
            </w:pPr>
            <w:r w:rsidRPr="000B1E09">
              <w:rPr>
                <w:rFonts w:eastAsiaTheme="minorHAnsi" w:cstheme="minorBidi"/>
                <w:b/>
                <w:bCs/>
                <w:kern w:val="2"/>
                <w14:ligatures w14:val="standardContextual"/>
              </w:rPr>
              <w:t>Units</w:t>
            </w:r>
          </w:p>
        </w:tc>
        <w:tc>
          <w:tcPr>
            <w:tcW w:w="2451" w:type="dxa"/>
            <w:shd w:val="clear" w:color="auto" w:fill="E8E8E8" w:themeFill="background2"/>
          </w:tcPr>
          <w:p w14:paraId="619C9A03" w14:textId="27D23217" w:rsidR="001916A8" w:rsidRPr="000B1E09" w:rsidRDefault="001916A8" w:rsidP="0000557B">
            <w:pPr>
              <w:spacing w:after="120" w:afterAutospacing="0"/>
              <w:jc w:val="center"/>
              <w:rPr>
                <w:rFonts w:eastAsiaTheme="minorHAnsi" w:cstheme="minorBidi"/>
                <w:b/>
                <w:bCs/>
                <w:kern w:val="2"/>
                <w14:ligatures w14:val="standardContextual"/>
              </w:rPr>
            </w:pPr>
            <w:r w:rsidRPr="000B1E09">
              <w:rPr>
                <w:rFonts w:eastAsiaTheme="minorHAnsi" w:cstheme="minorBidi"/>
                <w:b/>
                <w:bCs/>
                <w:kern w:val="2"/>
                <w14:ligatures w14:val="standardContextual"/>
              </w:rPr>
              <w:t>Does BMP demonstrate a direct reduction in pollutants</w:t>
            </w:r>
            <w:r w:rsidR="0000557B">
              <w:rPr>
                <w:rFonts w:eastAsiaTheme="minorHAnsi" w:cstheme="minorBidi"/>
                <w:b/>
                <w:bCs/>
                <w:kern w:val="2"/>
                <w14:ligatures w14:val="standardContextual"/>
              </w:rPr>
              <w:t>?</w:t>
            </w:r>
          </w:p>
        </w:tc>
      </w:tr>
      <w:tr w:rsidR="001916A8" w:rsidRPr="001916A8" w14:paraId="4AF87449" w14:textId="77777777" w:rsidTr="00805BE3">
        <w:trPr>
          <w:cantSplit/>
        </w:trPr>
        <w:tc>
          <w:tcPr>
            <w:tcW w:w="845" w:type="dxa"/>
          </w:tcPr>
          <w:p w14:paraId="10F82665" w14:textId="77777777" w:rsidR="001916A8" w:rsidRPr="001F7F8D" w:rsidRDefault="001916A8" w:rsidP="0000557B">
            <w:pPr>
              <w:spacing w:after="120" w:afterAutospacing="0"/>
              <w:rPr>
                <w:rFonts w:eastAsiaTheme="minorHAnsi" w:cstheme="minorBidi"/>
                <w:kern w:val="2"/>
                <w:sz w:val="20"/>
                <w:szCs w:val="20"/>
                <w14:ligatures w14:val="standardContextual"/>
              </w:rPr>
            </w:pPr>
            <w:r w:rsidRPr="001F7F8D">
              <w:rPr>
                <w:rFonts w:eastAsiaTheme="minorHAnsi" w:cstheme="minorBidi"/>
                <w:kern w:val="2"/>
                <w:sz w:val="20"/>
                <w:szCs w:val="20"/>
                <w14:ligatures w14:val="standardContextual"/>
              </w:rPr>
              <w:t>1</w:t>
            </w:r>
          </w:p>
        </w:tc>
        <w:tc>
          <w:tcPr>
            <w:tcW w:w="1863" w:type="dxa"/>
          </w:tcPr>
          <w:p w14:paraId="1AE5AAEA" w14:textId="77777777" w:rsidR="001916A8" w:rsidRPr="001F7F8D" w:rsidRDefault="001916A8" w:rsidP="0000557B">
            <w:pPr>
              <w:spacing w:after="120" w:afterAutospacing="0"/>
              <w:rPr>
                <w:rFonts w:eastAsiaTheme="minorHAnsi" w:cstheme="minorBidi"/>
                <w:kern w:val="2"/>
                <w:sz w:val="20"/>
                <w:szCs w:val="20"/>
                <w14:ligatures w14:val="standardContextual"/>
              </w:rPr>
            </w:pPr>
            <w:r w:rsidRPr="001F7F8D">
              <w:rPr>
                <w:rFonts w:eastAsiaTheme="minorHAnsi" w:cstheme="minorBidi"/>
                <w:kern w:val="2"/>
                <w:sz w:val="20"/>
                <w:szCs w:val="20"/>
                <w14:ligatures w14:val="standardContextual"/>
              </w:rPr>
              <w:t>0.01 – Public Education,  Outreach and Involvement</w:t>
            </w:r>
          </w:p>
        </w:tc>
        <w:tc>
          <w:tcPr>
            <w:tcW w:w="1845" w:type="dxa"/>
          </w:tcPr>
          <w:p w14:paraId="77DA8BA7" w14:textId="77777777" w:rsidR="001916A8" w:rsidRPr="001F7F8D" w:rsidRDefault="001916A8" w:rsidP="0000557B">
            <w:pPr>
              <w:spacing w:after="120" w:afterAutospacing="0"/>
              <w:rPr>
                <w:rFonts w:eastAsiaTheme="minorHAnsi" w:cstheme="minorBidi"/>
                <w:kern w:val="2"/>
                <w:sz w:val="20"/>
                <w:szCs w:val="20"/>
                <w14:ligatures w14:val="standardContextual"/>
              </w:rPr>
            </w:pPr>
            <w:r w:rsidRPr="001F7F8D">
              <w:rPr>
                <w:rFonts w:eastAsiaTheme="minorHAnsi" w:cstheme="minorBidi"/>
                <w:kern w:val="2"/>
                <w:sz w:val="20"/>
                <w:szCs w:val="20"/>
                <w14:ligatures w14:val="standardContextual"/>
              </w:rPr>
              <w:t>Stormwater Outfall Monitoring</w:t>
            </w:r>
          </w:p>
        </w:tc>
        <w:tc>
          <w:tcPr>
            <w:tcW w:w="1380" w:type="dxa"/>
          </w:tcPr>
          <w:p w14:paraId="162C6BCC" w14:textId="35108A63" w:rsidR="001916A8" w:rsidRPr="001F7F8D" w:rsidRDefault="00820B5C" w:rsidP="0000557B">
            <w:pPr>
              <w:spacing w:after="120" w:afterAutospacing="0"/>
              <w:rPr>
                <w:rFonts w:eastAsiaTheme="minorHAnsi" w:cstheme="minorBidi"/>
                <w:kern w:val="2"/>
                <w:sz w:val="20"/>
                <w:szCs w:val="20"/>
                <w14:ligatures w14:val="standardContextual"/>
              </w:rPr>
            </w:pPr>
            <w:r w:rsidRPr="001F7F8D">
              <w:rPr>
                <w:rFonts w:eastAsiaTheme="minorHAnsi" w:cstheme="minorBidi"/>
                <w:kern w:val="2"/>
                <w:sz w:val="20"/>
                <w:szCs w:val="20"/>
                <w14:ligatures w14:val="standardContextual"/>
              </w:rPr>
              <w:t>2</w:t>
            </w:r>
          </w:p>
        </w:tc>
        <w:tc>
          <w:tcPr>
            <w:tcW w:w="1606" w:type="dxa"/>
          </w:tcPr>
          <w:p w14:paraId="41303AC4" w14:textId="2AF53249" w:rsidR="001916A8" w:rsidRPr="001F7F8D" w:rsidRDefault="0006171F" w:rsidP="0000557B">
            <w:pPr>
              <w:spacing w:after="120" w:afterAutospacing="0"/>
              <w:rPr>
                <w:rFonts w:eastAsiaTheme="minorHAnsi" w:cstheme="minorBidi"/>
                <w:kern w:val="2"/>
                <w:sz w:val="20"/>
                <w:szCs w:val="20"/>
                <w14:ligatures w14:val="standardContextual"/>
              </w:rPr>
            </w:pPr>
            <w:r w:rsidRPr="001F7F8D">
              <w:rPr>
                <w:rFonts w:eastAsiaTheme="minorHAnsi" w:cstheme="minorBidi"/>
                <w:kern w:val="2"/>
                <w:sz w:val="20"/>
                <w:szCs w:val="20"/>
                <w14:ligatures w14:val="standardContextual"/>
              </w:rPr>
              <w:t>Ponds outfall sample</w:t>
            </w:r>
            <w:r w:rsidR="00B21D14">
              <w:rPr>
                <w:rFonts w:eastAsiaTheme="minorHAnsi" w:cstheme="minorBidi"/>
                <w:kern w:val="2"/>
                <w:sz w:val="20"/>
                <w:szCs w:val="20"/>
                <w14:ligatures w14:val="standardContextual"/>
              </w:rPr>
              <w:t>d</w:t>
            </w:r>
          </w:p>
        </w:tc>
        <w:tc>
          <w:tcPr>
            <w:tcW w:w="2451" w:type="dxa"/>
          </w:tcPr>
          <w:p w14:paraId="724B39E1" w14:textId="33EE299C" w:rsidR="001916A8" w:rsidRPr="001F7F8D" w:rsidRDefault="001916A8" w:rsidP="0000557B">
            <w:pPr>
              <w:spacing w:after="120" w:afterAutospacing="0"/>
              <w:rPr>
                <w:rFonts w:eastAsiaTheme="minorHAnsi" w:cstheme="minorBidi"/>
                <w:kern w:val="2"/>
                <w:sz w:val="20"/>
                <w:szCs w:val="20"/>
                <w14:ligatures w14:val="standardContextual"/>
              </w:rPr>
            </w:pPr>
            <w:r w:rsidRPr="001F7F8D">
              <w:rPr>
                <w:rFonts w:eastAsiaTheme="minorHAnsi" w:cstheme="minorBidi"/>
                <w:kern w:val="2"/>
                <w:sz w:val="20"/>
                <w:szCs w:val="20"/>
                <w14:ligatures w14:val="standardContextual"/>
              </w:rPr>
              <w:t>No - this is for monitoring purposes.</w:t>
            </w:r>
          </w:p>
        </w:tc>
      </w:tr>
      <w:tr w:rsidR="001916A8" w:rsidRPr="001916A8" w14:paraId="0D6B9354" w14:textId="77777777" w:rsidTr="00805BE3">
        <w:trPr>
          <w:cantSplit/>
        </w:trPr>
        <w:tc>
          <w:tcPr>
            <w:tcW w:w="845" w:type="dxa"/>
          </w:tcPr>
          <w:p w14:paraId="5D9B4519" w14:textId="77777777" w:rsidR="001916A8" w:rsidRPr="001F7F8D" w:rsidRDefault="001916A8" w:rsidP="0000557B">
            <w:pPr>
              <w:spacing w:after="120" w:afterAutospacing="0"/>
              <w:rPr>
                <w:rFonts w:eastAsiaTheme="minorHAnsi" w:cstheme="minorBidi"/>
                <w:kern w:val="2"/>
                <w:sz w:val="20"/>
                <w:szCs w:val="20"/>
                <w14:ligatures w14:val="standardContextual"/>
              </w:rPr>
            </w:pPr>
            <w:r w:rsidRPr="001F7F8D">
              <w:rPr>
                <w:rFonts w:eastAsiaTheme="minorHAnsi" w:cstheme="minorBidi"/>
                <w:kern w:val="2"/>
                <w:sz w:val="20"/>
                <w:szCs w:val="20"/>
                <w14:ligatures w14:val="standardContextual"/>
              </w:rPr>
              <w:t>1</w:t>
            </w:r>
          </w:p>
        </w:tc>
        <w:tc>
          <w:tcPr>
            <w:tcW w:w="1863" w:type="dxa"/>
          </w:tcPr>
          <w:p w14:paraId="28B6CAE4" w14:textId="77777777" w:rsidR="001916A8" w:rsidRPr="001F7F8D" w:rsidRDefault="001916A8" w:rsidP="0000557B">
            <w:pPr>
              <w:spacing w:after="120" w:afterAutospacing="0"/>
              <w:rPr>
                <w:rFonts w:eastAsiaTheme="minorHAnsi" w:cstheme="minorBidi"/>
                <w:kern w:val="2"/>
                <w:sz w:val="20"/>
                <w:szCs w:val="20"/>
                <w14:ligatures w14:val="standardContextual"/>
              </w:rPr>
            </w:pPr>
            <w:r w:rsidRPr="001F7F8D">
              <w:rPr>
                <w:rFonts w:eastAsiaTheme="minorHAnsi" w:cstheme="minorBidi"/>
                <w:kern w:val="2"/>
                <w:sz w:val="20"/>
                <w:szCs w:val="20"/>
                <w14:ligatures w14:val="standardContextual"/>
              </w:rPr>
              <w:t>1.02 – Public Education,  Outreach and Involvement</w:t>
            </w:r>
          </w:p>
        </w:tc>
        <w:tc>
          <w:tcPr>
            <w:tcW w:w="1845" w:type="dxa"/>
          </w:tcPr>
          <w:p w14:paraId="07925B82" w14:textId="77777777" w:rsidR="001916A8" w:rsidRPr="001F7F8D" w:rsidRDefault="001916A8" w:rsidP="0000557B">
            <w:pPr>
              <w:spacing w:after="120" w:afterAutospacing="0"/>
              <w:rPr>
                <w:rFonts w:eastAsiaTheme="minorHAnsi" w:cstheme="minorBidi"/>
                <w:kern w:val="2"/>
                <w:sz w:val="20"/>
                <w:szCs w:val="20"/>
                <w14:ligatures w14:val="standardContextual"/>
              </w:rPr>
            </w:pPr>
            <w:r w:rsidRPr="001F7F8D">
              <w:rPr>
                <w:rFonts w:eastAsiaTheme="minorHAnsi" w:cstheme="minorBidi"/>
                <w:kern w:val="2"/>
                <w:sz w:val="20"/>
                <w:szCs w:val="20"/>
                <w14:ligatures w14:val="standardContextual"/>
              </w:rPr>
              <w:t>Pet Waste Management</w:t>
            </w:r>
          </w:p>
        </w:tc>
        <w:tc>
          <w:tcPr>
            <w:tcW w:w="1380" w:type="dxa"/>
          </w:tcPr>
          <w:p w14:paraId="14CD3311" w14:textId="77777777" w:rsidR="001916A8" w:rsidRPr="001F7F8D" w:rsidRDefault="001916A8" w:rsidP="0000557B">
            <w:pPr>
              <w:spacing w:after="120" w:afterAutospacing="0"/>
              <w:rPr>
                <w:rFonts w:eastAsiaTheme="minorHAnsi" w:cstheme="minorBidi"/>
                <w:kern w:val="2"/>
                <w:sz w:val="20"/>
                <w:szCs w:val="20"/>
                <w14:ligatures w14:val="standardContextual"/>
              </w:rPr>
            </w:pPr>
            <w:r w:rsidRPr="001F7F8D">
              <w:rPr>
                <w:rFonts w:eastAsiaTheme="minorHAnsi" w:cstheme="minorBidi"/>
                <w:kern w:val="2"/>
                <w:sz w:val="20"/>
                <w:szCs w:val="20"/>
                <w14:ligatures w14:val="standardContextual"/>
              </w:rPr>
              <w:t>5</w:t>
            </w:r>
          </w:p>
        </w:tc>
        <w:tc>
          <w:tcPr>
            <w:tcW w:w="1606" w:type="dxa"/>
          </w:tcPr>
          <w:p w14:paraId="1F2CC66E" w14:textId="77777777" w:rsidR="001916A8" w:rsidRPr="001F7F8D" w:rsidRDefault="001916A8" w:rsidP="0000557B">
            <w:pPr>
              <w:spacing w:after="120" w:afterAutospacing="0"/>
              <w:rPr>
                <w:rFonts w:eastAsiaTheme="minorHAnsi" w:cstheme="minorBidi"/>
                <w:kern w:val="2"/>
                <w:sz w:val="20"/>
                <w:szCs w:val="20"/>
                <w14:ligatures w14:val="standardContextual"/>
              </w:rPr>
            </w:pPr>
            <w:r w:rsidRPr="001F7F8D">
              <w:rPr>
                <w:rFonts w:eastAsiaTheme="minorHAnsi" w:cstheme="minorBidi"/>
                <w:kern w:val="2"/>
                <w:sz w:val="20"/>
                <w:szCs w:val="20"/>
                <w14:ligatures w14:val="standardContextual"/>
              </w:rPr>
              <w:t>Pet  Waste Station</w:t>
            </w:r>
          </w:p>
        </w:tc>
        <w:tc>
          <w:tcPr>
            <w:tcW w:w="2451" w:type="dxa"/>
          </w:tcPr>
          <w:p w14:paraId="13C526BB" w14:textId="77777777" w:rsidR="001916A8" w:rsidRPr="001F7F8D" w:rsidRDefault="001916A8" w:rsidP="0000557B">
            <w:pPr>
              <w:spacing w:after="120" w:afterAutospacing="0"/>
              <w:rPr>
                <w:rFonts w:eastAsiaTheme="minorHAnsi" w:cstheme="minorBidi"/>
                <w:kern w:val="2"/>
                <w:sz w:val="20"/>
                <w:szCs w:val="20"/>
                <w14:ligatures w14:val="standardContextual"/>
              </w:rPr>
            </w:pPr>
            <w:r w:rsidRPr="001F7F8D">
              <w:rPr>
                <w:rFonts w:eastAsiaTheme="minorHAnsi" w:cstheme="minorBidi"/>
                <w:kern w:val="2"/>
                <w:sz w:val="20"/>
                <w:szCs w:val="20"/>
                <w14:ligatures w14:val="standardContextual"/>
              </w:rPr>
              <w:t>Yes – this should lower bacterial loads to receiving water body</w:t>
            </w:r>
          </w:p>
        </w:tc>
      </w:tr>
      <w:tr w:rsidR="0068421B" w:rsidRPr="001916A8" w14:paraId="378814D3" w14:textId="77777777" w:rsidTr="00805BE3">
        <w:trPr>
          <w:cantSplit/>
        </w:trPr>
        <w:tc>
          <w:tcPr>
            <w:tcW w:w="845" w:type="dxa"/>
          </w:tcPr>
          <w:p w14:paraId="55F53500" w14:textId="7A93C328" w:rsidR="0068421B" w:rsidRPr="00393DEB" w:rsidRDefault="0068421B" w:rsidP="0000557B">
            <w:pPr>
              <w:spacing w:after="120" w:afterAutospacing="0"/>
              <w:rPr>
                <w:rFonts w:eastAsiaTheme="minorHAnsi" w:cstheme="minorBidi"/>
                <w:kern w:val="2"/>
                <w:sz w:val="20"/>
                <w:szCs w:val="20"/>
                <w14:ligatures w14:val="standardContextual"/>
              </w:rPr>
            </w:pPr>
            <w:r w:rsidRPr="00393DEB">
              <w:rPr>
                <w:rFonts w:eastAsiaTheme="minorHAnsi" w:cstheme="minorBidi"/>
                <w:kern w:val="2"/>
                <w:sz w:val="20"/>
                <w:szCs w:val="20"/>
                <w14:ligatures w14:val="standardContextual"/>
              </w:rPr>
              <w:t>1</w:t>
            </w:r>
          </w:p>
        </w:tc>
        <w:tc>
          <w:tcPr>
            <w:tcW w:w="1863" w:type="dxa"/>
          </w:tcPr>
          <w:p w14:paraId="3AFF20AF" w14:textId="70E60F4B" w:rsidR="0068421B" w:rsidRPr="00393DEB" w:rsidRDefault="0068421B" w:rsidP="0000557B">
            <w:pPr>
              <w:spacing w:after="120" w:afterAutospacing="0"/>
              <w:rPr>
                <w:rFonts w:eastAsiaTheme="minorHAnsi" w:cstheme="minorBidi"/>
                <w:kern w:val="2"/>
                <w:sz w:val="20"/>
                <w:szCs w:val="20"/>
                <w14:ligatures w14:val="standardContextual"/>
              </w:rPr>
            </w:pPr>
            <w:r w:rsidRPr="00393DEB">
              <w:rPr>
                <w:rFonts w:eastAsiaTheme="minorHAnsi" w:cstheme="minorBidi"/>
                <w:kern w:val="2"/>
                <w:sz w:val="20"/>
                <w:szCs w:val="20"/>
                <w14:ligatures w14:val="standardContextual"/>
              </w:rPr>
              <w:t xml:space="preserve">1.03 </w:t>
            </w:r>
            <w:r w:rsidR="000F3677" w:rsidRPr="00393DEB">
              <w:rPr>
                <w:rFonts w:eastAsiaTheme="minorHAnsi" w:cstheme="minorBidi"/>
                <w:kern w:val="2"/>
                <w:sz w:val="20"/>
                <w:szCs w:val="20"/>
                <w14:ligatures w14:val="standardContextual"/>
              </w:rPr>
              <w:t xml:space="preserve">- </w:t>
            </w:r>
            <w:r w:rsidR="00B21D14" w:rsidRPr="00393DEB">
              <w:rPr>
                <w:rFonts w:eastAsiaTheme="minorHAnsi" w:cstheme="minorBidi"/>
                <w:kern w:val="2"/>
                <w:sz w:val="20"/>
                <w:szCs w:val="20"/>
                <w14:ligatures w14:val="standardContextual"/>
              </w:rPr>
              <w:t>Public Education,  Outreach and Involvement</w:t>
            </w:r>
          </w:p>
        </w:tc>
        <w:tc>
          <w:tcPr>
            <w:tcW w:w="1845" w:type="dxa"/>
          </w:tcPr>
          <w:p w14:paraId="6895B1B0" w14:textId="0A19FBCC" w:rsidR="0068421B" w:rsidRPr="00393DEB" w:rsidRDefault="00D87531" w:rsidP="0000557B">
            <w:pPr>
              <w:spacing w:after="120" w:afterAutospacing="0"/>
              <w:rPr>
                <w:rFonts w:eastAsiaTheme="minorHAnsi" w:cstheme="minorBidi"/>
                <w:kern w:val="2"/>
                <w:sz w:val="20"/>
                <w:szCs w:val="20"/>
                <w14:ligatures w14:val="standardContextual"/>
              </w:rPr>
            </w:pPr>
            <w:r w:rsidRPr="00393DEB">
              <w:rPr>
                <w:sz w:val="20"/>
                <w:szCs w:val="20"/>
              </w:rPr>
              <w:t>Trash and Debris Management</w:t>
            </w:r>
          </w:p>
        </w:tc>
        <w:tc>
          <w:tcPr>
            <w:tcW w:w="1380" w:type="dxa"/>
          </w:tcPr>
          <w:p w14:paraId="51CE9E27" w14:textId="4FE8DD41" w:rsidR="0068421B" w:rsidRPr="00393DEB" w:rsidRDefault="00D87531" w:rsidP="0000557B">
            <w:pPr>
              <w:spacing w:after="120" w:afterAutospacing="0"/>
              <w:rPr>
                <w:rFonts w:eastAsiaTheme="minorHAnsi" w:cstheme="minorBidi"/>
                <w:kern w:val="2"/>
                <w:sz w:val="20"/>
                <w:szCs w:val="20"/>
                <w14:ligatures w14:val="standardContextual"/>
              </w:rPr>
            </w:pPr>
            <w:r w:rsidRPr="00393DEB">
              <w:rPr>
                <w:rFonts w:eastAsiaTheme="minorHAnsi" w:cstheme="minorBidi"/>
                <w:kern w:val="2"/>
                <w:sz w:val="20"/>
                <w:szCs w:val="20"/>
                <w14:ligatures w14:val="standardContextual"/>
              </w:rPr>
              <w:t>1</w:t>
            </w:r>
          </w:p>
        </w:tc>
        <w:tc>
          <w:tcPr>
            <w:tcW w:w="1606" w:type="dxa"/>
          </w:tcPr>
          <w:p w14:paraId="7E96299D" w14:textId="157199E8" w:rsidR="0068421B" w:rsidRPr="00393DEB" w:rsidRDefault="00393DEB" w:rsidP="0000557B">
            <w:pPr>
              <w:spacing w:after="120" w:afterAutospacing="0"/>
              <w:rPr>
                <w:rFonts w:eastAsiaTheme="minorHAnsi" w:cstheme="minorBidi"/>
                <w:kern w:val="2"/>
                <w:sz w:val="20"/>
                <w:szCs w:val="20"/>
                <w14:ligatures w14:val="standardContextual"/>
              </w:rPr>
            </w:pPr>
            <w:r w:rsidRPr="00393DEB">
              <w:rPr>
                <w:rFonts w:eastAsiaTheme="minorHAnsi" w:cstheme="minorBidi"/>
                <w:kern w:val="2"/>
                <w:sz w:val="20"/>
                <w:szCs w:val="20"/>
                <w14:ligatures w14:val="standardContextual"/>
              </w:rPr>
              <w:t>Campus clean-up event</w:t>
            </w:r>
          </w:p>
        </w:tc>
        <w:tc>
          <w:tcPr>
            <w:tcW w:w="2451" w:type="dxa"/>
          </w:tcPr>
          <w:p w14:paraId="61C75801" w14:textId="6242B404" w:rsidR="0068421B" w:rsidRPr="00393DEB" w:rsidRDefault="00393DEB" w:rsidP="0000557B">
            <w:pPr>
              <w:spacing w:after="120" w:afterAutospacing="0"/>
              <w:rPr>
                <w:rFonts w:eastAsiaTheme="minorHAnsi" w:cstheme="minorBidi"/>
                <w:kern w:val="2"/>
                <w:sz w:val="20"/>
                <w:szCs w:val="20"/>
                <w14:ligatures w14:val="standardContextual"/>
              </w:rPr>
            </w:pPr>
            <w:r w:rsidRPr="00393DEB">
              <w:rPr>
                <w:rFonts w:eastAsiaTheme="minorHAnsi" w:cstheme="minorBidi"/>
                <w:kern w:val="2"/>
                <w:sz w:val="20"/>
                <w:szCs w:val="20"/>
                <w14:ligatures w14:val="standardContextual"/>
              </w:rPr>
              <w:t>Yes – public clean-up events directly help reduce pollutants</w:t>
            </w:r>
          </w:p>
        </w:tc>
      </w:tr>
      <w:tr w:rsidR="001916A8" w:rsidRPr="001916A8" w14:paraId="5E79B452" w14:textId="77777777" w:rsidTr="00805BE3">
        <w:trPr>
          <w:cantSplit/>
        </w:trPr>
        <w:tc>
          <w:tcPr>
            <w:tcW w:w="845" w:type="dxa"/>
          </w:tcPr>
          <w:p w14:paraId="411ACD53" w14:textId="77777777" w:rsidR="001916A8" w:rsidRPr="00C11B3A" w:rsidRDefault="001916A8" w:rsidP="0000557B">
            <w:pPr>
              <w:spacing w:after="120" w:afterAutospacing="0"/>
              <w:rPr>
                <w:rFonts w:eastAsiaTheme="minorHAnsi" w:cstheme="minorBidi"/>
                <w:kern w:val="2"/>
                <w:sz w:val="20"/>
                <w:szCs w:val="20"/>
                <w14:ligatures w14:val="standardContextual"/>
              </w:rPr>
            </w:pPr>
            <w:r w:rsidRPr="00C11B3A">
              <w:rPr>
                <w:rFonts w:eastAsiaTheme="minorHAnsi" w:cstheme="minorBidi"/>
                <w:kern w:val="2"/>
                <w:sz w:val="20"/>
                <w:szCs w:val="20"/>
                <w14:ligatures w14:val="standardContextual"/>
              </w:rPr>
              <w:lastRenderedPageBreak/>
              <w:t>2</w:t>
            </w:r>
          </w:p>
        </w:tc>
        <w:tc>
          <w:tcPr>
            <w:tcW w:w="1863" w:type="dxa"/>
          </w:tcPr>
          <w:p w14:paraId="3C43AED6" w14:textId="77777777" w:rsidR="001916A8" w:rsidRPr="00C11B3A" w:rsidRDefault="001916A8" w:rsidP="0000557B">
            <w:pPr>
              <w:spacing w:after="120" w:afterAutospacing="0"/>
              <w:rPr>
                <w:rFonts w:eastAsiaTheme="minorHAnsi" w:cstheme="minorBidi"/>
                <w:kern w:val="2"/>
                <w:sz w:val="20"/>
                <w:szCs w:val="20"/>
                <w14:ligatures w14:val="standardContextual"/>
              </w:rPr>
            </w:pPr>
            <w:r w:rsidRPr="00C11B3A">
              <w:rPr>
                <w:rFonts w:eastAsiaTheme="minorHAnsi" w:cstheme="minorBidi"/>
                <w:kern w:val="2"/>
                <w:sz w:val="20"/>
                <w:szCs w:val="20"/>
                <w14:ligatures w14:val="standardContextual"/>
              </w:rPr>
              <w:t>2.01 – Illicit Discharge, Detection and Elimination</w:t>
            </w:r>
          </w:p>
        </w:tc>
        <w:tc>
          <w:tcPr>
            <w:tcW w:w="1845" w:type="dxa"/>
          </w:tcPr>
          <w:p w14:paraId="0B971EBD" w14:textId="77777777" w:rsidR="001916A8" w:rsidRPr="00C11B3A" w:rsidRDefault="001916A8" w:rsidP="0000557B">
            <w:pPr>
              <w:spacing w:after="120" w:afterAutospacing="0"/>
              <w:rPr>
                <w:rFonts w:eastAsiaTheme="minorHAnsi" w:cstheme="minorBidi"/>
                <w:kern w:val="2"/>
                <w:sz w:val="20"/>
                <w:szCs w:val="20"/>
                <w14:ligatures w14:val="standardContextual"/>
              </w:rPr>
            </w:pPr>
            <w:r w:rsidRPr="00C11B3A">
              <w:rPr>
                <w:rFonts w:eastAsiaTheme="minorHAnsi" w:cstheme="minorBidi"/>
                <w:kern w:val="2"/>
                <w:sz w:val="20"/>
                <w:szCs w:val="20"/>
                <w14:ligatures w14:val="standardContextual"/>
              </w:rPr>
              <w:t>Notification of TCEQ1 and Other Affected Entities</w:t>
            </w:r>
          </w:p>
        </w:tc>
        <w:tc>
          <w:tcPr>
            <w:tcW w:w="1380" w:type="dxa"/>
          </w:tcPr>
          <w:p w14:paraId="3F82E7B7" w14:textId="77777777" w:rsidR="001916A8" w:rsidRPr="00C11B3A" w:rsidRDefault="001916A8" w:rsidP="0000557B">
            <w:pPr>
              <w:spacing w:after="120" w:afterAutospacing="0"/>
              <w:rPr>
                <w:rFonts w:eastAsiaTheme="minorHAnsi" w:cstheme="minorBidi"/>
                <w:kern w:val="2"/>
                <w:sz w:val="20"/>
                <w:szCs w:val="20"/>
                <w14:ligatures w14:val="standardContextual"/>
              </w:rPr>
            </w:pPr>
            <w:r w:rsidRPr="00C11B3A">
              <w:rPr>
                <w:rFonts w:eastAsiaTheme="minorHAnsi" w:cstheme="minorBidi"/>
                <w:kern w:val="2"/>
                <w:sz w:val="20"/>
                <w:szCs w:val="20"/>
                <w14:ligatures w14:val="standardContextual"/>
              </w:rPr>
              <w:t>1</w:t>
            </w:r>
          </w:p>
        </w:tc>
        <w:tc>
          <w:tcPr>
            <w:tcW w:w="1606" w:type="dxa"/>
          </w:tcPr>
          <w:p w14:paraId="1C003405" w14:textId="77777777" w:rsidR="001916A8" w:rsidRPr="00C11B3A" w:rsidRDefault="001916A8" w:rsidP="0000557B">
            <w:pPr>
              <w:spacing w:after="120" w:afterAutospacing="0"/>
              <w:rPr>
                <w:rFonts w:eastAsiaTheme="minorHAnsi" w:cstheme="minorBidi"/>
                <w:kern w:val="2"/>
                <w:sz w:val="20"/>
                <w:szCs w:val="20"/>
                <w14:ligatures w14:val="standardContextual"/>
              </w:rPr>
            </w:pPr>
            <w:r w:rsidRPr="00C11B3A">
              <w:rPr>
                <w:rFonts w:eastAsiaTheme="minorHAnsi" w:cstheme="minorBidi"/>
                <w:kern w:val="2"/>
                <w:sz w:val="20"/>
                <w:szCs w:val="20"/>
                <w14:ligatures w14:val="standardContextual"/>
              </w:rPr>
              <w:t>Report</w:t>
            </w:r>
          </w:p>
        </w:tc>
        <w:tc>
          <w:tcPr>
            <w:tcW w:w="2451" w:type="dxa"/>
          </w:tcPr>
          <w:p w14:paraId="4ED863CE" w14:textId="77777777" w:rsidR="001916A8" w:rsidRPr="00C11B3A" w:rsidRDefault="001916A8" w:rsidP="0000557B">
            <w:pPr>
              <w:spacing w:after="120" w:afterAutospacing="0"/>
              <w:rPr>
                <w:rFonts w:eastAsiaTheme="minorHAnsi" w:cstheme="minorBidi"/>
                <w:kern w:val="2"/>
                <w:sz w:val="20"/>
                <w:szCs w:val="20"/>
                <w14:ligatures w14:val="standardContextual"/>
              </w:rPr>
            </w:pPr>
            <w:r w:rsidRPr="00C11B3A">
              <w:rPr>
                <w:rFonts w:eastAsiaTheme="minorHAnsi" w:cstheme="minorBidi"/>
                <w:kern w:val="2"/>
                <w:sz w:val="20"/>
                <w:szCs w:val="20"/>
                <w14:ligatures w14:val="standardContextual"/>
              </w:rPr>
              <w:t>No – this notifies TCEQ that a discharge has been made</w:t>
            </w:r>
          </w:p>
        </w:tc>
      </w:tr>
      <w:tr w:rsidR="001916A8" w:rsidRPr="001916A8" w14:paraId="18F351DB" w14:textId="77777777" w:rsidTr="00805BE3">
        <w:trPr>
          <w:cantSplit/>
        </w:trPr>
        <w:tc>
          <w:tcPr>
            <w:tcW w:w="845" w:type="dxa"/>
          </w:tcPr>
          <w:p w14:paraId="5467E222" w14:textId="77777777" w:rsidR="001916A8" w:rsidRPr="00C11B3A" w:rsidRDefault="001916A8" w:rsidP="0000557B">
            <w:pPr>
              <w:spacing w:after="120" w:afterAutospacing="0"/>
              <w:rPr>
                <w:rFonts w:eastAsiaTheme="minorHAnsi" w:cstheme="minorBidi"/>
                <w:kern w:val="2"/>
                <w:sz w:val="20"/>
                <w:szCs w:val="20"/>
                <w14:ligatures w14:val="standardContextual"/>
              </w:rPr>
            </w:pPr>
            <w:r w:rsidRPr="00C11B3A">
              <w:rPr>
                <w:rFonts w:eastAsiaTheme="minorHAnsi" w:cstheme="minorBidi"/>
                <w:kern w:val="2"/>
                <w:sz w:val="20"/>
                <w:szCs w:val="20"/>
                <w14:ligatures w14:val="standardContextual"/>
              </w:rPr>
              <w:t>2</w:t>
            </w:r>
          </w:p>
        </w:tc>
        <w:tc>
          <w:tcPr>
            <w:tcW w:w="1863" w:type="dxa"/>
          </w:tcPr>
          <w:p w14:paraId="305B0633" w14:textId="77777777" w:rsidR="001916A8" w:rsidRPr="00C11B3A" w:rsidRDefault="001916A8" w:rsidP="0000557B">
            <w:pPr>
              <w:spacing w:after="120" w:afterAutospacing="0"/>
              <w:rPr>
                <w:rFonts w:eastAsiaTheme="minorHAnsi" w:cstheme="minorBidi"/>
                <w:kern w:val="2"/>
                <w:sz w:val="20"/>
                <w:szCs w:val="20"/>
                <w14:ligatures w14:val="standardContextual"/>
              </w:rPr>
            </w:pPr>
            <w:r w:rsidRPr="00C11B3A">
              <w:rPr>
                <w:rFonts w:eastAsiaTheme="minorHAnsi" w:cstheme="minorBidi"/>
                <w:kern w:val="2"/>
                <w:sz w:val="20"/>
                <w:szCs w:val="20"/>
                <w14:ligatures w14:val="standardContextual"/>
              </w:rPr>
              <w:t>2.04 – Illicit Discharge, Detection and Elimination</w:t>
            </w:r>
          </w:p>
        </w:tc>
        <w:tc>
          <w:tcPr>
            <w:tcW w:w="1845" w:type="dxa"/>
          </w:tcPr>
          <w:p w14:paraId="2F098FD2" w14:textId="77777777" w:rsidR="001916A8" w:rsidRPr="00C11B3A" w:rsidRDefault="001916A8" w:rsidP="0000557B">
            <w:pPr>
              <w:spacing w:after="120" w:afterAutospacing="0"/>
              <w:rPr>
                <w:rFonts w:eastAsiaTheme="minorHAnsi" w:cstheme="minorBidi"/>
                <w:kern w:val="2"/>
                <w:sz w:val="20"/>
                <w:szCs w:val="20"/>
                <w14:ligatures w14:val="standardContextual"/>
              </w:rPr>
            </w:pPr>
            <w:r w:rsidRPr="00C11B3A">
              <w:rPr>
                <w:rFonts w:eastAsiaTheme="minorHAnsi" w:cstheme="minorBidi"/>
                <w:kern w:val="2"/>
                <w:sz w:val="20"/>
                <w:szCs w:val="20"/>
                <w14:ligatures w14:val="standardContextual"/>
              </w:rPr>
              <w:t>Employee Information and Training</w:t>
            </w:r>
          </w:p>
        </w:tc>
        <w:tc>
          <w:tcPr>
            <w:tcW w:w="1380" w:type="dxa"/>
          </w:tcPr>
          <w:p w14:paraId="1CDF3519" w14:textId="77777777" w:rsidR="001916A8" w:rsidRPr="00C11B3A" w:rsidRDefault="001916A8" w:rsidP="0000557B">
            <w:pPr>
              <w:spacing w:after="120" w:afterAutospacing="0"/>
              <w:rPr>
                <w:rFonts w:eastAsiaTheme="minorHAnsi" w:cstheme="minorBidi"/>
                <w:kern w:val="2"/>
                <w:sz w:val="20"/>
                <w:szCs w:val="20"/>
                <w14:ligatures w14:val="standardContextual"/>
              </w:rPr>
            </w:pPr>
            <w:r w:rsidRPr="00C11B3A">
              <w:rPr>
                <w:rFonts w:eastAsiaTheme="minorHAnsi" w:cstheme="minorBidi"/>
                <w:kern w:val="2"/>
                <w:sz w:val="20"/>
                <w:szCs w:val="20"/>
                <w14:ligatures w14:val="standardContextual"/>
              </w:rPr>
              <w:t>1</w:t>
            </w:r>
          </w:p>
        </w:tc>
        <w:tc>
          <w:tcPr>
            <w:tcW w:w="1606" w:type="dxa"/>
          </w:tcPr>
          <w:p w14:paraId="3A04B056" w14:textId="77777777" w:rsidR="001916A8" w:rsidRPr="00C11B3A" w:rsidRDefault="001916A8" w:rsidP="0000557B">
            <w:pPr>
              <w:spacing w:after="120" w:afterAutospacing="0"/>
              <w:rPr>
                <w:rFonts w:eastAsiaTheme="minorHAnsi" w:cstheme="minorBidi"/>
                <w:kern w:val="2"/>
                <w:sz w:val="20"/>
                <w:szCs w:val="20"/>
                <w14:ligatures w14:val="standardContextual"/>
              </w:rPr>
            </w:pPr>
            <w:r w:rsidRPr="00C11B3A">
              <w:rPr>
                <w:rFonts w:eastAsiaTheme="minorHAnsi" w:cstheme="minorBidi"/>
                <w:kern w:val="2"/>
                <w:sz w:val="20"/>
                <w:szCs w:val="20"/>
                <w14:ligatures w14:val="standardContextual"/>
              </w:rPr>
              <w:t>Training Session</w:t>
            </w:r>
          </w:p>
        </w:tc>
        <w:tc>
          <w:tcPr>
            <w:tcW w:w="2451" w:type="dxa"/>
          </w:tcPr>
          <w:p w14:paraId="60EDAC2E" w14:textId="77777777" w:rsidR="001916A8" w:rsidRPr="00C11B3A" w:rsidRDefault="001916A8" w:rsidP="0000557B">
            <w:pPr>
              <w:spacing w:after="120" w:afterAutospacing="0"/>
              <w:rPr>
                <w:rFonts w:eastAsiaTheme="minorHAnsi" w:cstheme="minorBidi"/>
                <w:kern w:val="2"/>
                <w:sz w:val="20"/>
                <w:szCs w:val="20"/>
                <w14:ligatures w14:val="standardContextual"/>
              </w:rPr>
            </w:pPr>
            <w:r w:rsidRPr="00C11B3A">
              <w:rPr>
                <w:rFonts w:eastAsiaTheme="minorHAnsi" w:cstheme="minorBidi"/>
                <w:kern w:val="2"/>
                <w:sz w:val="20"/>
                <w:szCs w:val="20"/>
                <w14:ligatures w14:val="standardContextual"/>
              </w:rPr>
              <w:t>Yes – employees know how to report instances of spills so remediation can occur</w:t>
            </w:r>
          </w:p>
        </w:tc>
      </w:tr>
      <w:tr w:rsidR="00EB002D" w:rsidRPr="001916A8" w14:paraId="599514DF" w14:textId="77777777" w:rsidTr="00805BE3">
        <w:trPr>
          <w:cantSplit/>
        </w:trPr>
        <w:tc>
          <w:tcPr>
            <w:tcW w:w="845" w:type="dxa"/>
          </w:tcPr>
          <w:p w14:paraId="767A1FBC" w14:textId="459B7BB3" w:rsidR="00EB002D" w:rsidRDefault="00EB002D" w:rsidP="00EB002D">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2</w:t>
            </w:r>
          </w:p>
        </w:tc>
        <w:tc>
          <w:tcPr>
            <w:tcW w:w="1863" w:type="dxa"/>
          </w:tcPr>
          <w:p w14:paraId="46205FFD" w14:textId="09C39E5A" w:rsidR="00EB002D" w:rsidRPr="007A612D" w:rsidRDefault="00EB002D" w:rsidP="00EB002D">
            <w:pPr>
              <w:spacing w:after="120" w:afterAutospacing="0"/>
              <w:rPr>
                <w:rFonts w:eastAsiaTheme="minorHAnsi" w:cstheme="minorBidi"/>
                <w:kern w:val="2"/>
                <w:sz w:val="20"/>
                <w:szCs w:val="20"/>
                <w14:ligatures w14:val="standardContextual"/>
              </w:rPr>
            </w:pPr>
            <w:r w:rsidRPr="007A612D">
              <w:rPr>
                <w:rFonts w:eastAsiaTheme="minorHAnsi" w:cstheme="minorBidi"/>
                <w:kern w:val="2"/>
                <w:sz w:val="20"/>
                <w:szCs w:val="20"/>
                <w14:ligatures w14:val="standardContextual"/>
              </w:rPr>
              <w:t>2.0</w:t>
            </w:r>
            <w:r w:rsidR="00680E0F">
              <w:rPr>
                <w:rFonts w:eastAsiaTheme="minorHAnsi" w:cstheme="minorBidi"/>
                <w:kern w:val="2"/>
                <w:sz w:val="20"/>
                <w:szCs w:val="20"/>
                <w14:ligatures w14:val="standardContextual"/>
              </w:rPr>
              <w:t>6</w:t>
            </w:r>
            <w:r w:rsidRPr="007A612D">
              <w:rPr>
                <w:rFonts w:eastAsiaTheme="minorHAnsi" w:cstheme="minorBidi"/>
                <w:kern w:val="2"/>
                <w:sz w:val="20"/>
                <w:szCs w:val="20"/>
                <w14:ligatures w14:val="standardContextual"/>
              </w:rPr>
              <w:t xml:space="preserve"> – Illicit Discharge, Detection and Elimination</w:t>
            </w:r>
          </w:p>
        </w:tc>
        <w:tc>
          <w:tcPr>
            <w:tcW w:w="1845" w:type="dxa"/>
          </w:tcPr>
          <w:p w14:paraId="630F4DF1" w14:textId="13AB922F" w:rsidR="00EB002D" w:rsidRDefault="00EB002D" w:rsidP="00EB002D">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Grease Traps</w:t>
            </w:r>
          </w:p>
        </w:tc>
        <w:tc>
          <w:tcPr>
            <w:tcW w:w="1380" w:type="dxa"/>
          </w:tcPr>
          <w:p w14:paraId="5D2DF901" w14:textId="42DE8646" w:rsidR="00EB002D" w:rsidRDefault="00EB002D" w:rsidP="00EB002D">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1</w:t>
            </w:r>
          </w:p>
        </w:tc>
        <w:tc>
          <w:tcPr>
            <w:tcW w:w="1606" w:type="dxa"/>
          </w:tcPr>
          <w:p w14:paraId="47B68F21" w14:textId="2749F361" w:rsidR="00EB002D" w:rsidRDefault="00EB002D" w:rsidP="00EB002D">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Inventory of Grease Traps</w:t>
            </w:r>
          </w:p>
        </w:tc>
        <w:tc>
          <w:tcPr>
            <w:tcW w:w="2451" w:type="dxa"/>
          </w:tcPr>
          <w:p w14:paraId="419DB0D1" w14:textId="07D3F756" w:rsidR="00EB002D" w:rsidRDefault="00EB002D" w:rsidP="00EB002D">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 xml:space="preserve">Yes – this helps to strengthen UHCL’s FOG program. </w:t>
            </w:r>
          </w:p>
        </w:tc>
      </w:tr>
      <w:tr w:rsidR="00F03791" w:rsidRPr="001916A8" w14:paraId="5BA15EC9" w14:textId="77777777" w:rsidTr="00805BE3">
        <w:trPr>
          <w:cantSplit/>
        </w:trPr>
        <w:tc>
          <w:tcPr>
            <w:tcW w:w="845" w:type="dxa"/>
          </w:tcPr>
          <w:p w14:paraId="0EB177D0" w14:textId="58BE1F02" w:rsidR="00F03791" w:rsidRPr="007A612D" w:rsidRDefault="00F03791" w:rsidP="0000557B">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2</w:t>
            </w:r>
          </w:p>
        </w:tc>
        <w:tc>
          <w:tcPr>
            <w:tcW w:w="1863" w:type="dxa"/>
          </w:tcPr>
          <w:p w14:paraId="494E2F3E" w14:textId="72ABE570" w:rsidR="00F03791" w:rsidRPr="007A612D" w:rsidRDefault="00F03791" w:rsidP="0000557B">
            <w:pPr>
              <w:spacing w:after="120" w:afterAutospacing="0"/>
              <w:rPr>
                <w:rFonts w:eastAsiaTheme="minorHAnsi" w:cstheme="minorBidi"/>
                <w:kern w:val="2"/>
                <w:sz w:val="20"/>
                <w:szCs w:val="20"/>
                <w14:ligatures w14:val="standardContextual"/>
              </w:rPr>
            </w:pPr>
            <w:r w:rsidRPr="007A612D">
              <w:rPr>
                <w:rFonts w:eastAsiaTheme="minorHAnsi" w:cstheme="minorBidi"/>
                <w:kern w:val="2"/>
                <w:sz w:val="20"/>
                <w:szCs w:val="20"/>
                <w14:ligatures w14:val="standardContextual"/>
              </w:rPr>
              <w:t>2.0</w:t>
            </w:r>
            <w:r w:rsidR="004F3728">
              <w:rPr>
                <w:rFonts w:eastAsiaTheme="minorHAnsi" w:cstheme="minorBidi"/>
                <w:kern w:val="2"/>
                <w:sz w:val="20"/>
                <w:szCs w:val="20"/>
                <w14:ligatures w14:val="standardContextual"/>
              </w:rPr>
              <w:t>6</w:t>
            </w:r>
            <w:r w:rsidRPr="007A612D">
              <w:rPr>
                <w:rFonts w:eastAsiaTheme="minorHAnsi" w:cstheme="minorBidi"/>
                <w:kern w:val="2"/>
                <w:sz w:val="20"/>
                <w:szCs w:val="20"/>
                <w14:ligatures w14:val="standardContextual"/>
              </w:rPr>
              <w:t xml:space="preserve"> – Illicit Discharge, Detection and Elimination</w:t>
            </w:r>
          </w:p>
        </w:tc>
        <w:tc>
          <w:tcPr>
            <w:tcW w:w="1845" w:type="dxa"/>
          </w:tcPr>
          <w:p w14:paraId="57773EB4" w14:textId="6B9504D6" w:rsidR="00F03791" w:rsidRPr="007A612D" w:rsidRDefault="00D371DE" w:rsidP="0000557B">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Grease Traps</w:t>
            </w:r>
          </w:p>
        </w:tc>
        <w:tc>
          <w:tcPr>
            <w:tcW w:w="1380" w:type="dxa"/>
          </w:tcPr>
          <w:p w14:paraId="14AD6FC9" w14:textId="51FD7465" w:rsidR="00F03791" w:rsidRPr="007A612D" w:rsidRDefault="005E37FC" w:rsidP="0000557B">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1</w:t>
            </w:r>
          </w:p>
        </w:tc>
        <w:tc>
          <w:tcPr>
            <w:tcW w:w="1606" w:type="dxa"/>
          </w:tcPr>
          <w:p w14:paraId="5CA6372D" w14:textId="1C40B195" w:rsidR="00F03791" w:rsidRPr="007A612D" w:rsidRDefault="00D371DE" w:rsidP="0000557B">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Monthly Grease Trap Inspections</w:t>
            </w:r>
          </w:p>
        </w:tc>
        <w:tc>
          <w:tcPr>
            <w:tcW w:w="2451" w:type="dxa"/>
          </w:tcPr>
          <w:p w14:paraId="6F9FAC49" w14:textId="11088B9D" w:rsidR="00F03791" w:rsidRPr="007A612D" w:rsidRDefault="00D371DE" w:rsidP="0000557B">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 xml:space="preserve">Yes – this helps to </w:t>
            </w:r>
            <w:r w:rsidR="005648C0">
              <w:rPr>
                <w:rFonts w:eastAsiaTheme="minorHAnsi" w:cstheme="minorBidi"/>
                <w:kern w:val="2"/>
                <w:sz w:val="20"/>
                <w:szCs w:val="20"/>
                <w14:ligatures w14:val="standardContextual"/>
              </w:rPr>
              <w:t xml:space="preserve">strengthen UHCL’s FOG program. </w:t>
            </w:r>
          </w:p>
        </w:tc>
      </w:tr>
      <w:tr w:rsidR="003A4A96" w:rsidRPr="001916A8" w14:paraId="2064F6F2" w14:textId="77777777" w:rsidTr="00805BE3">
        <w:trPr>
          <w:cantSplit/>
        </w:trPr>
        <w:tc>
          <w:tcPr>
            <w:tcW w:w="845" w:type="dxa"/>
          </w:tcPr>
          <w:p w14:paraId="3EB36A9A" w14:textId="3963FFBF" w:rsidR="003A4A96" w:rsidRPr="007A612D" w:rsidRDefault="003A4A96" w:rsidP="0000557B">
            <w:pPr>
              <w:spacing w:after="120" w:afterAutospacing="0"/>
              <w:rPr>
                <w:rFonts w:eastAsiaTheme="minorHAnsi" w:cstheme="minorBidi"/>
                <w:kern w:val="2"/>
                <w:sz w:val="20"/>
                <w:szCs w:val="20"/>
                <w14:ligatures w14:val="standardContextual"/>
              </w:rPr>
            </w:pPr>
            <w:r w:rsidRPr="007A612D">
              <w:rPr>
                <w:rFonts w:eastAsiaTheme="minorHAnsi" w:cstheme="minorBidi"/>
                <w:kern w:val="2"/>
                <w:sz w:val="20"/>
                <w:szCs w:val="20"/>
                <w14:ligatures w14:val="standardContextual"/>
              </w:rPr>
              <w:t>2</w:t>
            </w:r>
          </w:p>
        </w:tc>
        <w:tc>
          <w:tcPr>
            <w:tcW w:w="1863" w:type="dxa"/>
          </w:tcPr>
          <w:p w14:paraId="040D66F2" w14:textId="28F57CD3" w:rsidR="003A4A96" w:rsidRPr="007A612D" w:rsidRDefault="003A4A96" w:rsidP="0000557B">
            <w:pPr>
              <w:spacing w:after="120" w:afterAutospacing="0"/>
              <w:rPr>
                <w:rFonts w:eastAsiaTheme="minorHAnsi" w:cstheme="minorBidi"/>
                <w:kern w:val="2"/>
                <w:sz w:val="20"/>
                <w:szCs w:val="20"/>
                <w14:ligatures w14:val="standardContextual"/>
              </w:rPr>
            </w:pPr>
            <w:r w:rsidRPr="007A612D">
              <w:rPr>
                <w:rFonts w:eastAsiaTheme="minorHAnsi" w:cstheme="minorBidi"/>
                <w:kern w:val="2"/>
                <w:sz w:val="20"/>
                <w:szCs w:val="20"/>
                <w14:ligatures w14:val="standardContextual"/>
              </w:rPr>
              <w:t>2.0</w:t>
            </w:r>
            <w:r w:rsidR="004F3728">
              <w:rPr>
                <w:rFonts w:eastAsiaTheme="minorHAnsi" w:cstheme="minorBidi"/>
                <w:kern w:val="2"/>
                <w:sz w:val="20"/>
                <w:szCs w:val="20"/>
                <w14:ligatures w14:val="standardContextual"/>
              </w:rPr>
              <w:t>7</w:t>
            </w:r>
            <w:r w:rsidRPr="007A612D">
              <w:rPr>
                <w:rFonts w:eastAsiaTheme="minorHAnsi" w:cstheme="minorBidi"/>
                <w:kern w:val="2"/>
                <w:sz w:val="20"/>
                <w:szCs w:val="20"/>
                <w14:ligatures w14:val="standardContextual"/>
              </w:rPr>
              <w:t xml:space="preserve"> – Illicit Discharge, Detection and Elimination</w:t>
            </w:r>
          </w:p>
        </w:tc>
        <w:tc>
          <w:tcPr>
            <w:tcW w:w="1845" w:type="dxa"/>
          </w:tcPr>
          <w:p w14:paraId="113312F4" w14:textId="5E4595BB" w:rsidR="003A4A96" w:rsidRPr="007A612D" w:rsidRDefault="0019601B" w:rsidP="0000557B">
            <w:pPr>
              <w:spacing w:after="120" w:afterAutospacing="0"/>
              <w:rPr>
                <w:rFonts w:eastAsiaTheme="minorHAnsi" w:cstheme="minorBidi"/>
                <w:kern w:val="2"/>
                <w:sz w:val="20"/>
                <w:szCs w:val="20"/>
                <w14:ligatures w14:val="standardContextual"/>
              </w:rPr>
            </w:pPr>
            <w:r w:rsidRPr="007A612D">
              <w:rPr>
                <w:rFonts w:eastAsiaTheme="minorHAnsi" w:cstheme="minorBidi"/>
                <w:kern w:val="2"/>
                <w:sz w:val="20"/>
                <w:szCs w:val="20"/>
                <w14:ligatures w14:val="standardContextual"/>
              </w:rPr>
              <w:t>Map Development</w:t>
            </w:r>
          </w:p>
        </w:tc>
        <w:tc>
          <w:tcPr>
            <w:tcW w:w="1380" w:type="dxa"/>
          </w:tcPr>
          <w:p w14:paraId="6F6AE797" w14:textId="2E8E11B5" w:rsidR="003A4A96" w:rsidRPr="007A612D" w:rsidRDefault="0019601B" w:rsidP="0000557B">
            <w:pPr>
              <w:spacing w:after="120" w:afterAutospacing="0"/>
              <w:rPr>
                <w:rFonts w:eastAsiaTheme="minorHAnsi" w:cstheme="minorBidi"/>
                <w:kern w:val="2"/>
                <w:sz w:val="20"/>
                <w:szCs w:val="20"/>
                <w14:ligatures w14:val="standardContextual"/>
              </w:rPr>
            </w:pPr>
            <w:r w:rsidRPr="007A612D">
              <w:rPr>
                <w:rFonts w:eastAsiaTheme="minorHAnsi" w:cstheme="minorBidi"/>
                <w:kern w:val="2"/>
                <w:sz w:val="20"/>
                <w:szCs w:val="20"/>
                <w14:ligatures w14:val="standardContextual"/>
              </w:rPr>
              <w:t>1</w:t>
            </w:r>
          </w:p>
        </w:tc>
        <w:tc>
          <w:tcPr>
            <w:tcW w:w="1606" w:type="dxa"/>
          </w:tcPr>
          <w:p w14:paraId="73437A99" w14:textId="244443AC" w:rsidR="003A4A96" w:rsidRPr="007A612D" w:rsidRDefault="007A612D" w:rsidP="0000557B">
            <w:pPr>
              <w:spacing w:after="120" w:afterAutospacing="0"/>
              <w:rPr>
                <w:rFonts w:eastAsiaTheme="minorHAnsi" w:cstheme="minorBidi"/>
                <w:kern w:val="2"/>
                <w:sz w:val="20"/>
                <w:szCs w:val="20"/>
                <w14:ligatures w14:val="standardContextual"/>
              </w:rPr>
            </w:pPr>
            <w:r w:rsidRPr="007A612D">
              <w:rPr>
                <w:rFonts w:eastAsiaTheme="minorHAnsi" w:cstheme="minorBidi"/>
                <w:kern w:val="2"/>
                <w:sz w:val="20"/>
                <w:szCs w:val="20"/>
                <w14:ligatures w14:val="standardContextual"/>
              </w:rPr>
              <w:t>Site Map</w:t>
            </w:r>
          </w:p>
        </w:tc>
        <w:tc>
          <w:tcPr>
            <w:tcW w:w="2451" w:type="dxa"/>
          </w:tcPr>
          <w:p w14:paraId="7EC32B66" w14:textId="2B185A7D" w:rsidR="003A4A96" w:rsidRPr="007A612D" w:rsidRDefault="007A612D" w:rsidP="0000557B">
            <w:pPr>
              <w:spacing w:after="120" w:afterAutospacing="0"/>
              <w:rPr>
                <w:rFonts w:eastAsiaTheme="minorHAnsi" w:cstheme="minorBidi"/>
                <w:kern w:val="2"/>
                <w:sz w:val="20"/>
                <w:szCs w:val="20"/>
                <w14:ligatures w14:val="standardContextual"/>
              </w:rPr>
            </w:pPr>
            <w:r w:rsidRPr="007A612D">
              <w:rPr>
                <w:rFonts w:eastAsiaTheme="minorHAnsi" w:cstheme="minorBidi"/>
                <w:kern w:val="2"/>
                <w:sz w:val="20"/>
                <w:szCs w:val="20"/>
                <w14:ligatures w14:val="standardContextual"/>
              </w:rPr>
              <w:t>Yes – this will assist in tracking illicit discharges, if needed</w:t>
            </w:r>
          </w:p>
        </w:tc>
      </w:tr>
      <w:tr w:rsidR="001916A8" w:rsidRPr="001916A8" w14:paraId="2E6FF965" w14:textId="77777777" w:rsidTr="00805BE3">
        <w:trPr>
          <w:cantSplit/>
        </w:trPr>
        <w:tc>
          <w:tcPr>
            <w:tcW w:w="845" w:type="dxa"/>
          </w:tcPr>
          <w:p w14:paraId="57D0B06E" w14:textId="77777777"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5</w:t>
            </w:r>
          </w:p>
        </w:tc>
        <w:tc>
          <w:tcPr>
            <w:tcW w:w="1863" w:type="dxa"/>
          </w:tcPr>
          <w:p w14:paraId="7C0D61AC" w14:textId="77777777"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5.02 – Pollution Prevention &amp; Good Housekeeping for University Operations</w:t>
            </w:r>
          </w:p>
        </w:tc>
        <w:tc>
          <w:tcPr>
            <w:tcW w:w="1845" w:type="dxa"/>
          </w:tcPr>
          <w:p w14:paraId="2868EB09" w14:textId="77777777"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Training and Education</w:t>
            </w:r>
          </w:p>
        </w:tc>
        <w:tc>
          <w:tcPr>
            <w:tcW w:w="1380" w:type="dxa"/>
          </w:tcPr>
          <w:p w14:paraId="5C0D934E" w14:textId="77777777"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1</w:t>
            </w:r>
          </w:p>
        </w:tc>
        <w:tc>
          <w:tcPr>
            <w:tcW w:w="1606" w:type="dxa"/>
          </w:tcPr>
          <w:p w14:paraId="0FD90BC7" w14:textId="77777777"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Training Session</w:t>
            </w:r>
          </w:p>
        </w:tc>
        <w:tc>
          <w:tcPr>
            <w:tcW w:w="2451" w:type="dxa"/>
          </w:tcPr>
          <w:p w14:paraId="14A58F1D" w14:textId="77777777"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Yes – training ensures hazardous wastes are disposed of properly and not to storm water</w:t>
            </w:r>
          </w:p>
        </w:tc>
      </w:tr>
      <w:tr w:rsidR="003D13E7" w:rsidRPr="001916A8" w14:paraId="69BCD896" w14:textId="77777777" w:rsidTr="00805BE3">
        <w:trPr>
          <w:cantSplit/>
        </w:trPr>
        <w:tc>
          <w:tcPr>
            <w:tcW w:w="845" w:type="dxa"/>
          </w:tcPr>
          <w:p w14:paraId="5BB9D7C3" w14:textId="4161E4B5" w:rsidR="003D13E7" w:rsidRPr="003C4FA1" w:rsidRDefault="003D13E7" w:rsidP="003D13E7">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5</w:t>
            </w:r>
          </w:p>
        </w:tc>
        <w:tc>
          <w:tcPr>
            <w:tcW w:w="1863" w:type="dxa"/>
          </w:tcPr>
          <w:p w14:paraId="03972C7C" w14:textId="7D528F8E" w:rsidR="003D13E7" w:rsidRPr="003C4FA1" w:rsidRDefault="003D13E7" w:rsidP="003D13E7">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5.0</w:t>
            </w:r>
            <w:r w:rsidR="005170F8" w:rsidRPr="003C4FA1">
              <w:rPr>
                <w:rFonts w:eastAsiaTheme="minorHAnsi" w:cstheme="minorBidi"/>
                <w:kern w:val="2"/>
                <w:sz w:val="20"/>
                <w:szCs w:val="20"/>
                <w14:ligatures w14:val="standardContextual"/>
              </w:rPr>
              <w:t>5</w:t>
            </w:r>
            <w:r w:rsidRPr="003C4FA1">
              <w:rPr>
                <w:rFonts w:eastAsiaTheme="minorHAnsi" w:cstheme="minorBidi"/>
                <w:kern w:val="2"/>
                <w:sz w:val="20"/>
                <w:szCs w:val="20"/>
                <w14:ligatures w14:val="standardContextual"/>
              </w:rPr>
              <w:t xml:space="preserve"> – Pollution Prevention &amp; Good Housekeeping for University Operations</w:t>
            </w:r>
          </w:p>
        </w:tc>
        <w:tc>
          <w:tcPr>
            <w:tcW w:w="1845" w:type="dxa"/>
          </w:tcPr>
          <w:p w14:paraId="59923FF3" w14:textId="5F3B5F7A" w:rsidR="003D13E7" w:rsidRPr="003C4FA1" w:rsidRDefault="005170F8" w:rsidP="003D13E7">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 xml:space="preserve">Spill Prevention </w:t>
            </w:r>
            <w:r w:rsidR="003F6F4C" w:rsidRPr="003C4FA1">
              <w:rPr>
                <w:rFonts w:eastAsiaTheme="minorHAnsi" w:cstheme="minorBidi"/>
                <w:kern w:val="2"/>
                <w:sz w:val="20"/>
                <w:szCs w:val="20"/>
                <w14:ligatures w14:val="standardContextual"/>
              </w:rPr>
              <w:t xml:space="preserve">and Response </w:t>
            </w:r>
            <w:r w:rsidRPr="003C4FA1">
              <w:rPr>
                <w:rFonts w:eastAsiaTheme="minorHAnsi" w:cstheme="minorBidi"/>
                <w:kern w:val="2"/>
                <w:sz w:val="20"/>
                <w:szCs w:val="20"/>
                <w14:ligatures w14:val="standardContextual"/>
              </w:rPr>
              <w:t>Plan</w:t>
            </w:r>
          </w:p>
        </w:tc>
        <w:tc>
          <w:tcPr>
            <w:tcW w:w="1380" w:type="dxa"/>
          </w:tcPr>
          <w:p w14:paraId="5AAC423D" w14:textId="2330C874" w:rsidR="003D13E7" w:rsidRPr="003C4FA1" w:rsidRDefault="005170F8" w:rsidP="003D13E7">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1</w:t>
            </w:r>
          </w:p>
        </w:tc>
        <w:tc>
          <w:tcPr>
            <w:tcW w:w="1606" w:type="dxa"/>
          </w:tcPr>
          <w:p w14:paraId="1D760CC2" w14:textId="3936DD80" w:rsidR="003D13E7" w:rsidRPr="003C4FA1" w:rsidRDefault="003F6F4C" w:rsidP="003D13E7">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SPCC</w:t>
            </w:r>
          </w:p>
        </w:tc>
        <w:tc>
          <w:tcPr>
            <w:tcW w:w="2451" w:type="dxa"/>
          </w:tcPr>
          <w:p w14:paraId="54D425D9" w14:textId="3BF54072" w:rsidR="003D13E7" w:rsidRPr="003C4FA1" w:rsidRDefault="003D13E7" w:rsidP="003D13E7">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 xml:space="preserve">Yes – </w:t>
            </w:r>
            <w:r w:rsidR="003F6F4C" w:rsidRPr="003C4FA1">
              <w:rPr>
                <w:rFonts w:eastAsiaTheme="minorHAnsi" w:cstheme="minorBidi"/>
                <w:kern w:val="2"/>
                <w:sz w:val="20"/>
                <w:szCs w:val="20"/>
                <w14:ligatures w14:val="standardContextual"/>
              </w:rPr>
              <w:t xml:space="preserve">through utilizing the current SPCC, </w:t>
            </w:r>
            <w:r w:rsidR="003C4FA1" w:rsidRPr="003C4FA1">
              <w:rPr>
                <w:rFonts w:eastAsiaTheme="minorHAnsi" w:cstheme="minorBidi"/>
                <w:kern w:val="2"/>
                <w:sz w:val="20"/>
                <w:szCs w:val="20"/>
                <w14:ligatures w14:val="standardContextual"/>
              </w:rPr>
              <w:t>vehicle and equipment fueling and maintenance activities have procedures in place</w:t>
            </w:r>
          </w:p>
        </w:tc>
      </w:tr>
      <w:tr w:rsidR="001916A8" w:rsidRPr="001916A8" w14:paraId="73498DB4" w14:textId="77777777" w:rsidTr="00805BE3">
        <w:trPr>
          <w:cantSplit/>
        </w:trPr>
        <w:tc>
          <w:tcPr>
            <w:tcW w:w="845" w:type="dxa"/>
          </w:tcPr>
          <w:p w14:paraId="6C1A00E5" w14:textId="77777777"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5</w:t>
            </w:r>
          </w:p>
        </w:tc>
        <w:tc>
          <w:tcPr>
            <w:tcW w:w="1863" w:type="dxa"/>
          </w:tcPr>
          <w:p w14:paraId="3CA13F1D" w14:textId="77777777"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5.08 – Pollution Prevention &amp; Good Housekeeping for University Operations</w:t>
            </w:r>
          </w:p>
        </w:tc>
        <w:tc>
          <w:tcPr>
            <w:tcW w:w="1845" w:type="dxa"/>
          </w:tcPr>
          <w:p w14:paraId="10FF00FF" w14:textId="77777777"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Street Sweeping</w:t>
            </w:r>
          </w:p>
        </w:tc>
        <w:tc>
          <w:tcPr>
            <w:tcW w:w="1380" w:type="dxa"/>
          </w:tcPr>
          <w:p w14:paraId="21D5F8BA" w14:textId="58012916" w:rsidR="001916A8" w:rsidRPr="003C4FA1" w:rsidRDefault="000D1E83" w:rsidP="0000557B">
            <w:pPr>
              <w:spacing w:after="120" w:afterAutospacing="0"/>
              <w:rPr>
                <w:rFonts w:eastAsiaTheme="minorHAnsi" w:cstheme="minorBidi"/>
                <w:color w:val="FF00FF"/>
                <w:kern w:val="2"/>
                <w:sz w:val="20"/>
                <w:szCs w:val="20"/>
                <w14:ligatures w14:val="standardContextual"/>
              </w:rPr>
            </w:pPr>
            <w:r w:rsidRPr="003C4FA1">
              <w:rPr>
                <w:rFonts w:eastAsiaTheme="minorHAnsi" w:cstheme="minorBidi"/>
                <w:kern w:val="2"/>
                <w:sz w:val="20"/>
                <w:szCs w:val="20"/>
                <w14:ligatures w14:val="standardContextual"/>
              </w:rPr>
              <w:t>4 - 5</w:t>
            </w:r>
          </w:p>
        </w:tc>
        <w:tc>
          <w:tcPr>
            <w:tcW w:w="1606" w:type="dxa"/>
          </w:tcPr>
          <w:p w14:paraId="28B3B2FD" w14:textId="1E103410"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Street Sweeping</w:t>
            </w:r>
            <w:r w:rsidR="00B85EB7">
              <w:rPr>
                <w:rFonts w:eastAsiaTheme="minorHAnsi" w:cstheme="minorBidi"/>
                <w:kern w:val="2"/>
                <w:sz w:val="20"/>
                <w:szCs w:val="20"/>
                <w14:ligatures w14:val="standardContextual"/>
              </w:rPr>
              <w:t xml:space="preserve"> Events</w:t>
            </w:r>
          </w:p>
        </w:tc>
        <w:tc>
          <w:tcPr>
            <w:tcW w:w="2451" w:type="dxa"/>
          </w:tcPr>
          <w:p w14:paraId="10E66F53" w14:textId="77777777"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Yes – regular street sweeping ensures that particulate pollution is kept out of the storm water discharge</w:t>
            </w:r>
          </w:p>
        </w:tc>
      </w:tr>
    </w:tbl>
    <w:p w14:paraId="1FB11E3B" w14:textId="77777777" w:rsidR="001916A8" w:rsidRDefault="001916A8" w:rsidP="00554C63">
      <w:pPr>
        <w:pStyle w:val="BodyText"/>
      </w:pPr>
    </w:p>
    <w:p w14:paraId="593E0A81" w14:textId="6A63594F" w:rsidR="004C2006" w:rsidRDefault="00554C63" w:rsidP="006C722F">
      <w:pPr>
        <w:pStyle w:val="ListNumber2"/>
        <w:keepNext/>
        <w:keepLines/>
        <w:numPr>
          <w:ilvl w:val="0"/>
          <w:numId w:val="2"/>
        </w:numPr>
        <w:tabs>
          <w:tab w:val="left" w:pos="11074"/>
          <w:tab w:val="left" w:pos="12240"/>
          <w:tab w:val="left" w:pos="12960"/>
          <w:tab w:val="right" w:pos="14400"/>
        </w:tabs>
        <w:spacing w:after="120" w:afterAutospacing="0"/>
      </w:pPr>
      <w:r w:rsidRPr="0059259B">
        <w:rPr>
          <w:rFonts w:cs="Arial"/>
        </w:rPr>
        <w:lastRenderedPageBreak/>
        <w:t>Provide the measurable goals for each of the MCMs, and an evaluation of the success of the implementation of the measurable goa</w:t>
      </w:r>
      <w:r w:rsidRPr="001F7803">
        <w:rPr>
          <w:rFonts w:cs="Arial"/>
        </w:rPr>
        <w:t>ls:</w:t>
      </w:r>
    </w:p>
    <w:tbl>
      <w:tblPr>
        <w:tblStyle w:val="TableGrid"/>
        <w:tblW w:w="9990" w:type="dxa"/>
        <w:tblInd w:w="-5" w:type="dxa"/>
        <w:tblLook w:val="04A0" w:firstRow="1" w:lastRow="0" w:firstColumn="1" w:lastColumn="0" w:noHBand="0" w:noVBand="1"/>
      </w:tblPr>
      <w:tblGrid>
        <w:gridCol w:w="1248"/>
        <w:gridCol w:w="4055"/>
        <w:gridCol w:w="4687"/>
      </w:tblGrid>
      <w:tr w:rsidR="0059259B" w:rsidRPr="0059259B" w14:paraId="596C5FAD" w14:textId="77777777" w:rsidTr="00022A77">
        <w:trPr>
          <w:tblHeader/>
        </w:trPr>
        <w:tc>
          <w:tcPr>
            <w:tcW w:w="1248" w:type="dxa"/>
            <w:shd w:val="clear" w:color="auto" w:fill="E8E8E8" w:themeFill="background2"/>
          </w:tcPr>
          <w:p w14:paraId="1D6219D0" w14:textId="77777777" w:rsidR="0059259B" w:rsidRPr="001F7803" w:rsidRDefault="0059259B" w:rsidP="006C722F">
            <w:pPr>
              <w:keepNext/>
              <w:keepLines/>
              <w:spacing w:after="120" w:afterAutospacing="0"/>
              <w:jc w:val="center"/>
              <w:rPr>
                <w:rFonts w:eastAsiaTheme="minorHAnsi" w:cstheme="minorBidi"/>
                <w:b/>
                <w:bCs/>
                <w:kern w:val="2"/>
                <w14:ligatures w14:val="standardContextual"/>
              </w:rPr>
            </w:pPr>
            <w:r w:rsidRPr="001F7803">
              <w:rPr>
                <w:rFonts w:eastAsiaTheme="minorHAnsi" w:cstheme="minorBidi"/>
                <w:b/>
                <w:bCs/>
                <w:kern w:val="2"/>
                <w14:ligatures w14:val="standardContextual"/>
              </w:rPr>
              <w:t>MCM(s)</w:t>
            </w:r>
          </w:p>
        </w:tc>
        <w:tc>
          <w:tcPr>
            <w:tcW w:w="4055" w:type="dxa"/>
            <w:shd w:val="clear" w:color="auto" w:fill="E8E8E8" w:themeFill="background2"/>
          </w:tcPr>
          <w:p w14:paraId="5784F204" w14:textId="77777777" w:rsidR="0059259B" w:rsidRPr="001F7803" w:rsidRDefault="0059259B" w:rsidP="006C722F">
            <w:pPr>
              <w:keepNext/>
              <w:keepLines/>
              <w:spacing w:after="120" w:afterAutospacing="0"/>
              <w:jc w:val="center"/>
              <w:rPr>
                <w:rFonts w:eastAsiaTheme="minorHAnsi" w:cstheme="minorBidi"/>
                <w:b/>
                <w:bCs/>
                <w:kern w:val="2"/>
                <w14:ligatures w14:val="standardContextual"/>
              </w:rPr>
            </w:pPr>
            <w:r w:rsidRPr="001F7803">
              <w:rPr>
                <w:rFonts w:eastAsiaTheme="minorHAnsi" w:cstheme="minorBidi"/>
                <w:b/>
                <w:bCs/>
                <w:kern w:val="2"/>
                <w14:ligatures w14:val="standardContextual"/>
              </w:rPr>
              <w:t>Measurable Goal(s)</w:t>
            </w:r>
          </w:p>
        </w:tc>
        <w:tc>
          <w:tcPr>
            <w:tcW w:w="4687" w:type="dxa"/>
            <w:shd w:val="clear" w:color="auto" w:fill="E8E8E8" w:themeFill="background2"/>
          </w:tcPr>
          <w:p w14:paraId="224558CC" w14:textId="77777777" w:rsidR="0059259B" w:rsidRPr="001F7803" w:rsidRDefault="0059259B" w:rsidP="006C722F">
            <w:pPr>
              <w:keepNext/>
              <w:keepLines/>
              <w:spacing w:after="120" w:afterAutospacing="0"/>
              <w:jc w:val="center"/>
              <w:rPr>
                <w:rFonts w:eastAsiaTheme="minorHAnsi" w:cstheme="minorBidi"/>
                <w:b/>
                <w:bCs/>
                <w:kern w:val="2"/>
                <w14:ligatures w14:val="standardContextual"/>
              </w:rPr>
            </w:pPr>
            <w:r w:rsidRPr="001F7803">
              <w:rPr>
                <w:rFonts w:eastAsiaTheme="minorHAnsi" w:cstheme="minorBidi"/>
                <w:b/>
                <w:bCs/>
                <w:kern w:val="2"/>
                <w14:ligatures w14:val="standardContextual"/>
              </w:rPr>
              <w:t>Explain Progress Toward Goal or How Goal Was Achieved</w:t>
            </w:r>
          </w:p>
        </w:tc>
      </w:tr>
      <w:tr w:rsidR="0059259B" w:rsidRPr="0059259B" w14:paraId="0418B90E" w14:textId="77777777" w:rsidTr="00022A77">
        <w:trPr>
          <w:cantSplit/>
        </w:trPr>
        <w:tc>
          <w:tcPr>
            <w:tcW w:w="1248" w:type="dxa"/>
          </w:tcPr>
          <w:p w14:paraId="2D9F5A52" w14:textId="77777777" w:rsidR="0059259B" w:rsidRPr="006C20D9" w:rsidRDefault="0059259B" w:rsidP="001F7803">
            <w:pPr>
              <w:spacing w:after="120" w:afterAutospacing="0"/>
              <w:rPr>
                <w:rFonts w:eastAsiaTheme="minorHAnsi" w:cstheme="minorBidi"/>
                <w:kern w:val="2"/>
                <w:sz w:val="20"/>
                <w:szCs w:val="20"/>
                <w14:ligatures w14:val="standardContextual"/>
              </w:rPr>
            </w:pPr>
            <w:r w:rsidRPr="006C20D9">
              <w:rPr>
                <w:rFonts w:eastAsiaTheme="minorHAnsi" w:cstheme="minorBidi"/>
                <w:kern w:val="2"/>
                <w:sz w:val="20"/>
                <w:szCs w:val="20"/>
                <w14:ligatures w14:val="standardContextual"/>
              </w:rPr>
              <w:t xml:space="preserve">0.01 </w:t>
            </w:r>
          </w:p>
        </w:tc>
        <w:tc>
          <w:tcPr>
            <w:tcW w:w="4055" w:type="dxa"/>
          </w:tcPr>
          <w:p w14:paraId="5558D9E6" w14:textId="63E64B65" w:rsidR="0059259B" w:rsidRPr="006C20D9" w:rsidRDefault="0059259B" w:rsidP="001F7803">
            <w:pPr>
              <w:spacing w:after="120" w:afterAutospacing="0"/>
              <w:rPr>
                <w:rFonts w:eastAsiaTheme="minorHAnsi" w:cstheme="minorBidi"/>
                <w:kern w:val="2"/>
                <w:sz w:val="20"/>
                <w:szCs w:val="20"/>
                <w14:ligatures w14:val="standardContextual"/>
              </w:rPr>
            </w:pPr>
            <w:r w:rsidRPr="006C20D9">
              <w:rPr>
                <w:rFonts w:eastAsiaTheme="minorHAnsi" w:cstheme="minorBidi"/>
                <w:kern w:val="2"/>
                <w:sz w:val="20"/>
                <w:szCs w:val="20"/>
                <w14:ligatures w14:val="standardContextual"/>
              </w:rPr>
              <w:t xml:space="preserve">Conduct </w:t>
            </w:r>
            <w:r w:rsidR="0032552E" w:rsidRPr="006C20D9">
              <w:rPr>
                <w:rFonts w:eastAsiaTheme="minorHAnsi" w:cstheme="minorBidi"/>
                <w:kern w:val="2"/>
                <w:sz w:val="20"/>
                <w:szCs w:val="20"/>
                <w14:ligatures w14:val="standardContextual"/>
              </w:rPr>
              <w:t>annual</w:t>
            </w:r>
            <w:r w:rsidRPr="006C20D9">
              <w:rPr>
                <w:rFonts w:eastAsiaTheme="minorHAnsi" w:cstheme="minorBidi"/>
                <w:kern w:val="2"/>
                <w:sz w:val="20"/>
                <w:szCs w:val="20"/>
                <w14:ligatures w14:val="standardContextual"/>
              </w:rPr>
              <w:t xml:space="preserve"> monitoring of 100</w:t>
            </w:r>
            <w:r w:rsidR="00B84AA9" w:rsidRPr="006C20D9">
              <w:rPr>
                <w:rFonts w:eastAsiaTheme="minorHAnsi" w:cstheme="minorBidi"/>
                <w:kern w:val="2"/>
                <w:sz w:val="20"/>
                <w:szCs w:val="20"/>
                <w14:ligatures w14:val="standardContextual"/>
              </w:rPr>
              <w:t>% of</w:t>
            </w:r>
            <w:r w:rsidRPr="006C20D9">
              <w:rPr>
                <w:rFonts w:eastAsiaTheme="minorHAnsi" w:cstheme="minorBidi"/>
                <w:kern w:val="2"/>
                <w:sz w:val="20"/>
                <w:szCs w:val="20"/>
                <w14:ligatures w14:val="standardContextual"/>
              </w:rPr>
              <w:t xml:space="preserve"> stormwater outfalls</w:t>
            </w:r>
          </w:p>
        </w:tc>
        <w:tc>
          <w:tcPr>
            <w:tcW w:w="4687" w:type="dxa"/>
          </w:tcPr>
          <w:p w14:paraId="4CAC2BCA" w14:textId="79894E73" w:rsidR="0059259B" w:rsidRPr="006C20D9" w:rsidRDefault="008A365D" w:rsidP="001F7803">
            <w:pPr>
              <w:spacing w:after="120" w:afterAutospacing="0"/>
              <w:rPr>
                <w:rFonts w:eastAsiaTheme="minorHAnsi" w:cstheme="minorBidi"/>
                <w:kern w:val="2"/>
                <w:sz w:val="20"/>
                <w:szCs w:val="20"/>
                <w14:ligatures w14:val="standardContextual"/>
              </w:rPr>
            </w:pPr>
            <w:r w:rsidRPr="006C20D9">
              <w:rPr>
                <w:rFonts w:eastAsiaTheme="minorHAnsi" w:cstheme="minorBidi"/>
                <w:kern w:val="2"/>
                <w:sz w:val="20"/>
                <w:szCs w:val="20"/>
                <w14:ligatures w14:val="standardContextual"/>
              </w:rPr>
              <w:t xml:space="preserve">Goal </w:t>
            </w:r>
            <w:r w:rsidR="009F6CD8">
              <w:rPr>
                <w:rFonts w:eastAsiaTheme="minorHAnsi" w:cstheme="minorBidi"/>
                <w:kern w:val="2"/>
                <w:sz w:val="20"/>
                <w:szCs w:val="20"/>
                <w14:ligatures w14:val="standardContextual"/>
              </w:rPr>
              <w:t>p</w:t>
            </w:r>
            <w:r w:rsidRPr="006C20D9">
              <w:rPr>
                <w:rFonts w:eastAsiaTheme="minorHAnsi" w:cstheme="minorBidi"/>
                <w:kern w:val="2"/>
                <w:sz w:val="20"/>
                <w:szCs w:val="20"/>
                <w14:ligatures w14:val="standardContextual"/>
              </w:rPr>
              <w:t xml:space="preserve">artially </w:t>
            </w:r>
            <w:r w:rsidR="009F6CD8">
              <w:rPr>
                <w:rFonts w:eastAsiaTheme="minorHAnsi" w:cstheme="minorBidi"/>
                <w:kern w:val="2"/>
                <w:sz w:val="20"/>
                <w:szCs w:val="20"/>
                <w14:ligatures w14:val="standardContextual"/>
              </w:rPr>
              <w:t>m</w:t>
            </w:r>
            <w:r w:rsidRPr="006C20D9">
              <w:rPr>
                <w:rFonts w:eastAsiaTheme="minorHAnsi" w:cstheme="minorBidi"/>
                <w:kern w:val="2"/>
                <w:sz w:val="20"/>
                <w:szCs w:val="20"/>
                <w14:ligatures w14:val="standardContextual"/>
              </w:rPr>
              <w:t>et</w:t>
            </w:r>
            <w:r w:rsidR="006C20D9" w:rsidRPr="006C20D9">
              <w:rPr>
                <w:rFonts w:eastAsiaTheme="minorHAnsi" w:cstheme="minorBidi"/>
                <w:kern w:val="2"/>
                <w:sz w:val="20"/>
                <w:szCs w:val="20"/>
                <w14:ligatures w14:val="standardContextual"/>
              </w:rPr>
              <w:t xml:space="preserve"> - EIH DATA of outflow samples of Potter Pond and Alligator Pond. Clear Lake City Authority monitors outflows at </w:t>
            </w:r>
            <w:proofErr w:type="spellStart"/>
            <w:r w:rsidR="006C20D9" w:rsidRPr="006C20D9">
              <w:rPr>
                <w:rFonts w:eastAsiaTheme="minorHAnsi" w:cstheme="minorBidi"/>
                <w:kern w:val="2"/>
                <w:sz w:val="20"/>
                <w:szCs w:val="20"/>
                <w14:ligatures w14:val="standardContextual"/>
              </w:rPr>
              <w:t>Horsebend</w:t>
            </w:r>
            <w:proofErr w:type="spellEnd"/>
            <w:r w:rsidR="006C20D9" w:rsidRPr="006C20D9">
              <w:rPr>
                <w:rFonts w:eastAsiaTheme="minorHAnsi" w:cstheme="minorBidi"/>
                <w:kern w:val="2"/>
                <w:sz w:val="20"/>
                <w:szCs w:val="20"/>
                <w14:ligatures w14:val="standardContextual"/>
              </w:rPr>
              <w:t xml:space="preserve"> Bayou and Armand Bayou.</w:t>
            </w:r>
          </w:p>
        </w:tc>
      </w:tr>
      <w:tr w:rsidR="0059259B" w:rsidRPr="0059259B" w14:paraId="59E18E38" w14:textId="77777777" w:rsidTr="00022A77">
        <w:trPr>
          <w:cantSplit/>
        </w:trPr>
        <w:tc>
          <w:tcPr>
            <w:tcW w:w="1248" w:type="dxa"/>
          </w:tcPr>
          <w:p w14:paraId="1423E33C" w14:textId="77777777" w:rsidR="0059259B" w:rsidRPr="009F6CD8" w:rsidRDefault="0059259B" w:rsidP="001F7803">
            <w:pPr>
              <w:spacing w:after="120" w:afterAutospacing="0"/>
              <w:rPr>
                <w:rFonts w:eastAsiaTheme="minorHAnsi" w:cstheme="minorBidi"/>
                <w:kern w:val="2"/>
                <w:sz w:val="20"/>
                <w:szCs w:val="20"/>
                <w14:ligatures w14:val="standardContextual"/>
              </w:rPr>
            </w:pPr>
            <w:r w:rsidRPr="009F6CD8">
              <w:rPr>
                <w:rFonts w:eastAsiaTheme="minorHAnsi" w:cstheme="minorBidi"/>
                <w:kern w:val="2"/>
                <w:sz w:val="20"/>
                <w:szCs w:val="20"/>
                <w14:ligatures w14:val="standardContextual"/>
              </w:rPr>
              <w:t xml:space="preserve">1.01 </w:t>
            </w:r>
          </w:p>
        </w:tc>
        <w:tc>
          <w:tcPr>
            <w:tcW w:w="4055" w:type="dxa"/>
          </w:tcPr>
          <w:p w14:paraId="3FD12128" w14:textId="77777777" w:rsidR="0059259B" w:rsidRPr="009F6CD8" w:rsidRDefault="0059259B" w:rsidP="001F7803">
            <w:pPr>
              <w:spacing w:after="120" w:afterAutospacing="0"/>
              <w:rPr>
                <w:rFonts w:eastAsiaTheme="minorHAnsi" w:cstheme="minorBidi"/>
                <w:kern w:val="2"/>
                <w:sz w:val="20"/>
                <w:szCs w:val="20"/>
                <w14:ligatures w14:val="standardContextual"/>
              </w:rPr>
            </w:pPr>
            <w:r w:rsidRPr="009F6CD8">
              <w:rPr>
                <w:rFonts w:eastAsiaTheme="minorHAnsi" w:cstheme="minorBidi"/>
                <w:kern w:val="2"/>
                <w:sz w:val="20"/>
                <w:szCs w:val="20"/>
                <w14:ligatures w14:val="standardContextual"/>
              </w:rPr>
              <w:t>Distribute outreach materials to 100% of incoming students each semester via email</w:t>
            </w:r>
          </w:p>
        </w:tc>
        <w:tc>
          <w:tcPr>
            <w:tcW w:w="4687" w:type="dxa"/>
          </w:tcPr>
          <w:p w14:paraId="54F1C363" w14:textId="18207F63" w:rsidR="0059259B" w:rsidRPr="009F6CD8" w:rsidRDefault="009F6CD8" w:rsidP="001F7803">
            <w:pPr>
              <w:spacing w:after="120" w:afterAutospacing="0"/>
              <w:rPr>
                <w:rFonts w:eastAsiaTheme="minorHAnsi" w:cstheme="minorBidi"/>
                <w:kern w:val="2"/>
                <w:sz w:val="20"/>
                <w:szCs w:val="20"/>
                <w14:ligatures w14:val="standardContextual"/>
              </w:rPr>
            </w:pPr>
            <w:r w:rsidRPr="009F6CD8">
              <w:rPr>
                <w:rFonts w:eastAsiaTheme="minorHAnsi" w:cstheme="minorBidi"/>
                <w:kern w:val="2"/>
                <w:sz w:val="20"/>
                <w:szCs w:val="20"/>
                <w14:ligatures w14:val="standardContextual"/>
              </w:rPr>
              <w:t>Did not meet goal</w:t>
            </w:r>
          </w:p>
        </w:tc>
      </w:tr>
      <w:tr w:rsidR="0059259B" w:rsidRPr="0059259B" w14:paraId="5FA38868" w14:textId="77777777" w:rsidTr="00022A77">
        <w:trPr>
          <w:cantSplit/>
        </w:trPr>
        <w:tc>
          <w:tcPr>
            <w:tcW w:w="1248" w:type="dxa"/>
          </w:tcPr>
          <w:p w14:paraId="3D19F1B4" w14:textId="77777777" w:rsidR="0059259B" w:rsidRPr="00EC5E02" w:rsidRDefault="0059259B" w:rsidP="001F7803">
            <w:pPr>
              <w:spacing w:after="120" w:afterAutospacing="0"/>
              <w:rPr>
                <w:rFonts w:eastAsiaTheme="minorHAnsi" w:cstheme="minorBidi"/>
                <w:kern w:val="2"/>
                <w:sz w:val="20"/>
                <w:szCs w:val="20"/>
                <w14:ligatures w14:val="standardContextual"/>
              </w:rPr>
            </w:pPr>
            <w:r w:rsidRPr="00EC5E02">
              <w:rPr>
                <w:rFonts w:eastAsiaTheme="minorHAnsi" w:cstheme="minorBidi"/>
                <w:kern w:val="2"/>
                <w:sz w:val="20"/>
                <w:szCs w:val="20"/>
                <w14:ligatures w14:val="standardContextual"/>
              </w:rPr>
              <w:t>1.01</w:t>
            </w:r>
          </w:p>
        </w:tc>
        <w:tc>
          <w:tcPr>
            <w:tcW w:w="4055" w:type="dxa"/>
          </w:tcPr>
          <w:p w14:paraId="275A6DCB" w14:textId="77777777" w:rsidR="0059259B" w:rsidRPr="00EC5E02" w:rsidRDefault="0059259B" w:rsidP="001F7803">
            <w:pPr>
              <w:spacing w:after="120" w:afterAutospacing="0"/>
              <w:rPr>
                <w:rFonts w:eastAsiaTheme="minorHAnsi" w:cstheme="minorBidi"/>
                <w:kern w:val="2"/>
                <w:sz w:val="20"/>
                <w:szCs w:val="20"/>
                <w14:ligatures w14:val="standardContextual"/>
              </w:rPr>
            </w:pPr>
            <w:r w:rsidRPr="00EC5E02">
              <w:rPr>
                <w:rFonts w:eastAsiaTheme="minorHAnsi" w:cstheme="minorBidi"/>
                <w:kern w:val="2"/>
                <w:sz w:val="20"/>
                <w:szCs w:val="20"/>
                <w14:ligatures w14:val="standardContextual"/>
              </w:rPr>
              <w:t>Distribute outreach materials to 100% of staff annually via email</w:t>
            </w:r>
          </w:p>
        </w:tc>
        <w:tc>
          <w:tcPr>
            <w:tcW w:w="4687" w:type="dxa"/>
          </w:tcPr>
          <w:p w14:paraId="5332D1B2" w14:textId="5C150BB9" w:rsidR="0059259B" w:rsidRPr="00EC5E02" w:rsidRDefault="00EC5E02" w:rsidP="001F7803">
            <w:pPr>
              <w:spacing w:after="120" w:afterAutospacing="0"/>
              <w:rPr>
                <w:rFonts w:eastAsiaTheme="minorHAnsi" w:cstheme="minorBidi"/>
                <w:kern w:val="2"/>
                <w:sz w:val="20"/>
                <w:szCs w:val="20"/>
                <w14:ligatures w14:val="standardContextual"/>
              </w:rPr>
            </w:pPr>
            <w:r w:rsidRPr="00EC5E02">
              <w:rPr>
                <w:rFonts w:eastAsiaTheme="minorHAnsi" w:cstheme="minorBidi"/>
                <w:kern w:val="2"/>
                <w:sz w:val="20"/>
                <w:szCs w:val="20"/>
                <w14:ligatures w14:val="standardContextual"/>
              </w:rPr>
              <w:t>Did not meet goal</w:t>
            </w:r>
          </w:p>
        </w:tc>
      </w:tr>
      <w:tr w:rsidR="0059259B" w:rsidRPr="0059259B" w14:paraId="7A293A09" w14:textId="77777777" w:rsidTr="00022A77">
        <w:trPr>
          <w:cantSplit/>
        </w:trPr>
        <w:tc>
          <w:tcPr>
            <w:tcW w:w="1248" w:type="dxa"/>
          </w:tcPr>
          <w:p w14:paraId="1FB4E975" w14:textId="77777777" w:rsidR="0059259B" w:rsidRPr="002070A6" w:rsidRDefault="0059259B" w:rsidP="001F7803">
            <w:pPr>
              <w:spacing w:after="120" w:afterAutospacing="0"/>
              <w:rPr>
                <w:rFonts w:eastAsiaTheme="minorHAnsi" w:cstheme="minorBidi"/>
                <w:kern w:val="2"/>
                <w:sz w:val="20"/>
                <w:szCs w:val="20"/>
                <w14:ligatures w14:val="standardContextual"/>
              </w:rPr>
            </w:pPr>
            <w:r w:rsidRPr="002070A6">
              <w:rPr>
                <w:rFonts w:eastAsiaTheme="minorHAnsi" w:cstheme="minorBidi"/>
                <w:kern w:val="2"/>
                <w:sz w:val="20"/>
                <w:szCs w:val="20"/>
                <w14:ligatures w14:val="standardContextual"/>
              </w:rPr>
              <w:t xml:space="preserve">1.02 </w:t>
            </w:r>
          </w:p>
        </w:tc>
        <w:tc>
          <w:tcPr>
            <w:tcW w:w="4055" w:type="dxa"/>
          </w:tcPr>
          <w:p w14:paraId="7A6CE1A7" w14:textId="77777777" w:rsidR="0059259B" w:rsidRPr="002070A6" w:rsidRDefault="0059259B" w:rsidP="001F7803">
            <w:pPr>
              <w:spacing w:after="120" w:afterAutospacing="0"/>
              <w:rPr>
                <w:rFonts w:eastAsiaTheme="minorHAnsi" w:cstheme="minorBidi"/>
                <w:kern w:val="2"/>
                <w:sz w:val="20"/>
                <w:szCs w:val="20"/>
                <w14:ligatures w14:val="standardContextual"/>
              </w:rPr>
            </w:pPr>
            <w:r w:rsidRPr="002070A6">
              <w:rPr>
                <w:rFonts w:eastAsiaTheme="minorHAnsi" w:cstheme="minorBidi"/>
                <w:kern w:val="2"/>
                <w:sz w:val="20"/>
                <w:szCs w:val="20"/>
                <w14:ligatures w14:val="standardContextual"/>
              </w:rPr>
              <w:t>Install 10 pet waste collection dispensers</w:t>
            </w:r>
          </w:p>
        </w:tc>
        <w:tc>
          <w:tcPr>
            <w:tcW w:w="4687" w:type="dxa"/>
          </w:tcPr>
          <w:p w14:paraId="3E19ADB1" w14:textId="39903E0E" w:rsidR="0059259B" w:rsidRPr="002070A6" w:rsidRDefault="00EC5E02" w:rsidP="001F7803">
            <w:pPr>
              <w:spacing w:after="120" w:afterAutospacing="0"/>
              <w:rPr>
                <w:rFonts w:eastAsiaTheme="minorHAnsi" w:cstheme="minorBidi"/>
                <w:kern w:val="2"/>
                <w:sz w:val="20"/>
                <w:szCs w:val="20"/>
                <w14:ligatures w14:val="standardContextual"/>
              </w:rPr>
            </w:pPr>
            <w:r w:rsidRPr="002070A6">
              <w:rPr>
                <w:rFonts w:eastAsiaTheme="minorHAnsi" w:cstheme="minorBidi"/>
                <w:kern w:val="2"/>
                <w:sz w:val="20"/>
                <w:szCs w:val="20"/>
                <w14:ligatures w14:val="standardContextual"/>
              </w:rPr>
              <w:t xml:space="preserve">Goal partially met </w:t>
            </w:r>
            <w:r w:rsidR="002070A6" w:rsidRPr="002070A6">
              <w:rPr>
                <w:rFonts w:eastAsiaTheme="minorHAnsi" w:cstheme="minorBidi"/>
                <w:kern w:val="2"/>
                <w:sz w:val="20"/>
                <w:szCs w:val="20"/>
                <w14:ligatures w14:val="standardContextual"/>
              </w:rPr>
              <w:t>–</w:t>
            </w:r>
            <w:r w:rsidRPr="002070A6">
              <w:rPr>
                <w:rFonts w:eastAsiaTheme="minorHAnsi" w:cstheme="minorBidi"/>
                <w:kern w:val="2"/>
                <w:sz w:val="20"/>
                <w:szCs w:val="20"/>
                <w14:ligatures w14:val="standardContextual"/>
              </w:rPr>
              <w:t xml:space="preserve"> </w:t>
            </w:r>
            <w:r w:rsidR="002070A6" w:rsidRPr="002070A6">
              <w:rPr>
                <w:rFonts w:eastAsiaTheme="minorHAnsi" w:cstheme="minorBidi"/>
                <w:kern w:val="2"/>
                <w:sz w:val="20"/>
                <w:szCs w:val="20"/>
                <w14:ligatures w14:val="standardContextual"/>
              </w:rPr>
              <w:t xml:space="preserve">Approximately 5 stations (50%) </w:t>
            </w:r>
            <w:r w:rsidR="0059259B" w:rsidRPr="002070A6">
              <w:rPr>
                <w:rFonts w:eastAsiaTheme="minorHAnsi" w:cstheme="minorBidi"/>
                <w:kern w:val="2"/>
                <w:sz w:val="20"/>
                <w:szCs w:val="20"/>
                <w14:ligatures w14:val="standardContextual"/>
              </w:rPr>
              <w:t>have been installed.</w:t>
            </w:r>
          </w:p>
        </w:tc>
      </w:tr>
      <w:tr w:rsidR="0059259B" w:rsidRPr="0059259B" w14:paraId="34905D4C" w14:textId="77777777" w:rsidTr="00022A77">
        <w:trPr>
          <w:cantSplit/>
        </w:trPr>
        <w:tc>
          <w:tcPr>
            <w:tcW w:w="1248" w:type="dxa"/>
          </w:tcPr>
          <w:p w14:paraId="1AA46A33" w14:textId="77777777" w:rsidR="0059259B" w:rsidRPr="000B3BF6" w:rsidRDefault="0059259B" w:rsidP="001F7803">
            <w:pPr>
              <w:spacing w:after="120" w:afterAutospacing="0"/>
              <w:rPr>
                <w:rFonts w:eastAsiaTheme="minorHAnsi" w:cstheme="minorBidi"/>
                <w:kern w:val="2"/>
                <w:sz w:val="20"/>
                <w:szCs w:val="20"/>
                <w14:ligatures w14:val="standardContextual"/>
              </w:rPr>
            </w:pPr>
            <w:r w:rsidRPr="000B3BF6">
              <w:rPr>
                <w:rFonts w:eastAsiaTheme="minorHAnsi" w:cstheme="minorBidi"/>
                <w:kern w:val="2"/>
                <w:sz w:val="20"/>
                <w:szCs w:val="20"/>
                <w14:ligatures w14:val="standardContextual"/>
              </w:rPr>
              <w:t xml:space="preserve">1.03 </w:t>
            </w:r>
          </w:p>
        </w:tc>
        <w:tc>
          <w:tcPr>
            <w:tcW w:w="4055" w:type="dxa"/>
          </w:tcPr>
          <w:p w14:paraId="308AF4FB" w14:textId="77777777" w:rsidR="0059259B" w:rsidRPr="000B3BF6" w:rsidRDefault="0059259B" w:rsidP="001F7803">
            <w:pPr>
              <w:spacing w:after="120" w:afterAutospacing="0"/>
              <w:rPr>
                <w:rFonts w:eastAsiaTheme="minorHAnsi" w:cstheme="minorBidi"/>
                <w:kern w:val="2"/>
                <w:sz w:val="20"/>
                <w:szCs w:val="20"/>
                <w14:ligatures w14:val="standardContextual"/>
              </w:rPr>
            </w:pPr>
            <w:r w:rsidRPr="000B3BF6">
              <w:rPr>
                <w:rFonts w:eastAsiaTheme="minorHAnsi" w:cstheme="minorBidi"/>
                <w:kern w:val="2"/>
                <w:sz w:val="20"/>
                <w:szCs w:val="20"/>
                <w14:ligatures w14:val="standardContextual"/>
              </w:rPr>
              <w:t>Advertise and host one community cleanup event annually</w:t>
            </w:r>
          </w:p>
        </w:tc>
        <w:tc>
          <w:tcPr>
            <w:tcW w:w="4687" w:type="dxa"/>
          </w:tcPr>
          <w:p w14:paraId="5DE4FB7A" w14:textId="6A169DB9" w:rsidR="0059259B" w:rsidRPr="000B3BF6" w:rsidRDefault="00BD5FAC" w:rsidP="001F7803">
            <w:pPr>
              <w:spacing w:after="120" w:afterAutospacing="0"/>
              <w:rPr>
                <w:rFonts w:eastAsiaTheme="minorHAnsi" w:cstheme="minorBidi"/>
                <w:kern w:val="2"/>
                <w:sz w:val="20"/>
                <w:szCs w:val="20"/>
                <w14:ligatures w14:val="standardContextual"/>
              </w:rPr>
            </w:pPr>
            <w:r w:rsidRPr="00BD5FAC">
              <w:rPr>
                <w:rFonts w:eastAsiaTheme="minorHAnsi" w:cstheme="minorBidi"/>
                <w:kern w:val="2"/>
                <w:sz w:val="20"/>
                <w:szCs w:val="20"/>
                <w14:ligatures w14:val="standardContextual"/>
              </w:rPr>
              <w:t xml:space="preserve">Met goal </w:t>
            </w:r>
            <w:r w:rsidR="000B3BF6" w:rsidRPr="000B3BF6">
              <w:rPr>
                <w:rFonts w:eastAsiaTheme="minorHAnsi" w:cstheme="minorBidi"/>
                <w:kern w:val="2"/>
                <w:sz w:val="20"/>
                <w:szCs w:val="20"/>
                <w14:ligatures w14:val="standardContextual"/>
              </w:rPr>
              <w:t>–</w:t>
            </w:r>
            <w:r w:rsidR="0015250C" w:rsidRPr="000B3BF6">
              <w:rPr>
                <w:rFonts w:eastAsiaTheme="minorHAnsi" w:cstheme="minorBidi"/>
                <w:kern w:val="2"/>
                <w:sz w:val="20"/>
                <w:szCs w:val="20"/>
                <w14:ligatures w14:val="standardContextual"/>
              </w:rPr>
              <w:t xml:space="preserve"> </w:t>
            </w:r>
            <w:r w:rsidR="000B3BF6" w:rsidRPr="000B3BF6">
              <w:rPr>
                <w:rFonts w:eastAsiaTheme="minorHAnsi" w:cstheme="minorBidi"/>
                <w:kern w:val="2"/>
                <w:sz w:val="20"/>
                <w:szCs w:val="20"/>
                <w14:ligatures w14:val="standardContextual"/>
              </w:rPr>
              <w:t>Held a clean-up campus event.</w:t>
            </w:r>
          </w:p>
        </w:tc>
      </w:tr>
      <w:tr w:rsidR="0059259B" w:rsidRPr="0059259B" w14:paraId="5E3659F2" w14:textId="77777777" w:rsidTr="00022A77">
        <w:trPr>
          <w:cantSplit/>
        </w:trPr>
        <w:tc>
          <w:tcPr>
            <w:tcW w:w="1248" w:type="dxa"/>
          </w:tcPr>
          <w:p w14:paraId="21580E9E" w14:textId="77777777" w:rsidR="0059259B" w:rsidRPr="00AA2303" w:rsidRDefault="0059259B" w:rsidP="001F7803">
            <w:pPr>
              <w:spacing w:after="120" w:afterAutospacing="0"/>
              <w:rPr>
                <w:rFonts w:eastAsiaTheme="minorHAnsi" w:cstheme="minorBidi"/>
                <w:kern w:val="2"/>
                <w:sz w:val="20"/>
                <w:szCs w:val="20"/>
                <w14:ligatures w14:val="standardContextual"/>
              </w:rPr>
            </w:pPr>
            <w:r w:rsidRPr="00AA2303">
              <w:rPr>
                <w:rFonts w:eastAsiaTheme="minorHAnsi" w:cstheme="minorBidi"/>
                <w:kern w:val="2"/>
                <w:sz w:val="20"/>
                <w:szCs w:val="20"/>
                <w14:ligatures w14:val="standardContextual"/>
              </w:rPr>
              <w:t xml:space="preserve">1.04 </w:t>
            </w:r>
          </w:p>
        </w:tc>
        <w:tc>
          <w:tcPr>
            <w:tcW w:w="4055" w:type="dxa"/>
          </w:tcPr>
          <w:p w14:paraId="4A358D5A" w14:textId="77777777" w:rsidR="0059259B" w:rsidRPr="00AA2303" w:rsidRDefault="0059259B" w:rsidP="001F7803">
            <w:pPr>
              <w:spacing w:after="120" w:afterAutospacing="0"/>
              <w:rPr>
                <w:rFonts w:eastAsiaTheme="minorHAnsi" w:cstheme="minorBidi"/>
                <w:kern w:val="2"/>
                <w:sz w:val="20"/>
                <w:szCs w:val="20"/>
                <w14:ligatures w14:val="standardContextual"/>
              </w:rPr>
            </w:pPr>
            <w:r w:rsidRPr="00AA2303">
              <w:rPr>
                <w:rFonts w:eastAsiaTheme="minorHAnsi" w:cstheme="minorBidi"/>
                <w:kern w:val="2"/>
                <w:sz w:val="20"/>
                <w:szCs w:val="20"/>
                <w14:ligatures w14:val="standardContextual"/>
              </w:rPr>
              <w:t>Provide additional educational  materials to 100% of (EIH) class participants</w:t>
            </w:r>
          </w:p>
        </w:tc>
        <w:tc>
          <w:tcPr>
            <w:tcW w:w="4687" w:type="dxa"/>
          </w:tcPr>
          <w:p w14:paraId="037C9A41" w14:textId="44C8C89D" w:rsidR="0059259B" w:rsidRPr="00AA2303" w:rsidRDefault="00AA2303" w:rsidP="001F7803">
            <w:pPr>
              <w:spacing w:after="120" w:afterAutospacing="0"/>
              <w:rPr>
                <w:rFonts w:eastAsiaTheme="minorHAnsi" w:cstheme="minorBidi"/>
                <w:kern w:val="2"/>
                <w:sz w:val="20"/>
                <w:szCs w:val="20"/>
                <w14:ligatures w14:val="standardContextual"/>
              </w:rPr>
            </w:pPr>
            <w:r w:rsidRPr="00AA2303">
              <w:rPr>
                <w:rFonts w:eastAsiaTheme="minorHAnsi" w:cstheme="minorBidi"/>
                <w:kern w:val="2"/>
                <w:sz w:val="20"/>
                <w:szCs w:val="20"/>
                <w14:ligatures w14:val="standardContextual"/>
              </w:rPr>
              <w:t>Did not meet goal</w:t>
            </w:r>
          </w:p>
        </w:tc>
      </w:tr>
      <w:tr w:rsidR="0059259B" w:rsidRPr="0059259B" w14:paraId="5A52D275" w14:textId="77777777" w:rsidTr="00022A77">
        <w:trPr>
          <w:cantSplit/>
        </w:trPr>
        <w:tc>
          <w:tcPr>
            <w:tcW w:w="1248" w:type="dxa"/>
          </w:tcPr>
          <w:p w14:paraId="66258ACE" w14:textId="77777777" w:rsidR="0059259B" w:rsidRPr="00AA2303" w:rsidRDefault="0059259B" w:rsidP="001F7803">
            <w:pPr>
              <w:spacing w:after="120" w:afterAutospacing="0"/>
              <w:rPr>
                <w:rFonts w:eastAsiaTheme="minorHAnsi" w:cstheme="minorBidi"/>
                <w:kern w:val="2"/>
                <w:sz w:val="20"/>
                <w:szCs w:val="20"/>
                <w14:ligatures w14:val="standardContextual"/>
              </w:rPr>
            </w:pPr>
            <w:r w:rsidRPr="00AA2303">
              <w:rPr>
                <w:rFonts w:eastAsiaTheme="minorHAnsi" w:cstheme="minorBidi"/>
                <w:kern w:val="2"/>
                <w:sz w:val="20"/>
                <w:szCs w:val="20"/>
                <w14:ligatures w14:val="standardContextual"/>
              </w:rPr>
              <w:t xml:space="preserve">1.05 </w:t>
            </w:r>
          </w:p>
        </w:tc>
        <w:tc>
          <w:tcPr>
            <w:tcW w:w="4055" w:type="dxa"/>
          </w:tcPr>
          <w:p w14:paraId="494ADE45" w14:textId="77777777" w:rsidR="0059259B" w:rsidRPr="00AA2303" w:rsidRDefault="0059259B" w:rsidP="001F7803">
            <w:pPr>
              <w:spacing w:after="120" w:afterAutospacing="0"/>
              <w:rPr>
                <w:rFonts w:eastAsiaTheme="minorHAnsi" w:cstheme="minorBidi"/>
                <w:kern w:val="2"/>
                <w:sz w:val="20"/>
                <w:szCs w:val="20"/>
                <w14:ligatures w14:val="standardContextual"/>
              </w:rPr>
            </w:pPr>
            <w:r w:rsidRPr="00AA2303">
              <w:rPr>
                <w:rFonts w:eastAsiaTheme="minorHAnsi" w:cstheme="minorBidi"/>
                <w:kern w:val="2"/>
                <w:sz w:val="20"/>
                <w:szCs w:val="20"/>
                <w14:ligatures w14:val="standardContextual"/>
              </w:rPr>
              <w:t>Provide public access to one video through university’s website</w:t>
            </w:r>
          </w:p>
        </w:tc>
        <w:tc>
          <w:tcPr>
            <w:tcW w:w="4687" w:type="dxa"/>
          </w:tcPr>
          <w:p w14:paraId="583DEA50" w14:textId="5328E897" w:rsidR="0059259B" w:rsidRPr="00AA2303" w:rsidRDefault="00AA2303" w:rsidP="001F7803">
            <w:pPr>
              <w:spacing w:after="120" w:afterAutospacing="0"/>
              <w:rPr>
                <w:rFonts w:eastAsiaTheme="minorHAnsi" w:cstheme="minorBidi"/>
                <w:kern w:val="2"/>
                <w:sz w:val="20"/>
                <w:szCs w:val="20"/>
                <w14:ligatures w14:val="standardContextual"/>
              </w:rPr>
            </w:pPr>
            <w:r w:rsidRPr="00AA2303">
              <w:rPr>
                <w:rFonts w:eastAsiaTheme="minorHAnsi" w:cstheme="minorBidi"/>
                <w:kern w:val="2"/>
                <w:sz w:val="20"/>
                <w:szCs w:val="20"/>
                <w14:ligatures w14:val="standardContextual"/>
              </w:rPr>
              <w:t>Did not meet goal</w:t>
            </w:r>
          </w:p>
        </w:tc>
      </w:tr>
      <w:tr w:rsidR="0059259B" w:rsidRPr="0059259B" w14:paraId="3193FA8E" w14:textId="77777777" w:rsidTr="00022A77">
        <w:trPr>
          <w:cantSplit/>
        </w:trPr>
        <w:tc>
          <w:tcPr>
            <w:tcW w:w="1248" w:type="dxa"/>
          </w:tcPr>
          <w:p w14:paraId="3660B2B6" w14:textId="77777777" w:rsidR="0059259B" w:rsidRPr="00293F09" w:rsidRDefault="0059259B" w:rsidP="001F7803">
            <w:pPr>
              <w:spacing w:after="120" w:afterAutospacing="0"/>
              <w:rPr>
                <w:rFonts w:eastAsiaTheme="minorHAnsi" w:cstheme="minorBidi"/>
                <w:kern w:val="2"/>
                <w:sz w:val="20"/>
                <w:szCs w:val="20"/>
                <w14:ligatures w14:val="standardContextual"/>
              </w:rPr>
            </w:pPr>
            <w:r w:rsidRPr="00293F09">
              <w:rPr>
                <w:rFonts w:eastAsiaTheme="minorHAnsi" w:cstheme="minorBidi"/>
                <w:kern w:val="2"/>
                <w:sz w:val="20"/>
                <w:szCs w:val="20"/>
                <w14:ligatures w14:val="standardContextual"/>
              </w:rPr>
              <w:t xml:space="preserve">1.06 </w:t>
            </w:r>
          </w:p>
        </w:tc>
        <w:tc>
          <w:tcPr>
            <w:tcW w:w="4055" w:type="dxa"/>
          </w:tcPr>
          <w:p w14:paraId="36B4D2A6" w14:textId="77777777" w:rsidR="0059259B" w:rsidRPr="00293F09" w:rsidRDefault="0059259B" w:rsidP="001F7803">
            <w:pPr>
              <w:spacing w:after="120" w:afterAutospacing="0"/>
              <w:rPr>
                <w:rFonts w:eastAsiaTheme="minorHAnsi" w:cstheme="minorBidi"/>
                <w:kern w:val="2"/>
                <w:sz w:val="20"/>
                <w:szCs w:val="20"/>
                <w14:ligatures w14:val="standardContextual"/>
              </w:rPr>
            </w:pPr>
            <w:r w:rsidRPr="00293F09">
              <w:rPr>
                <w:rFonts w:eastAsiaTheme="minorHAnsi" w:cstheme="minorBidi"/>
                <w:kern w:val="2"/>
                <w:sz w:val="20"/>
                <w:szCs w:val="20"/>
                <w14:ligatures w14:val="standardContextual"/>
              </w:rPr>
              <w:t>Apply inlet markers to 100% of storm sewer drains</w:t>
            </w:r>
          </w:p>
        </w:tc>
        <w:tc>
          <w:tcPr>
            <w:tcW w:w="4687" w:type="dxa"/>
          </w:tcPr>
          <w:p w14:paraId="5201FEAC" w14:textId="798D5E31" w:rsidR="0059259B" w:rsidRPr="00293F09" w:rsidRDefault="00241FD7" w:rsidP="001F7803">
            <w:pPr>
              <w:spacing w:after="120" w:afterAutospacing="0"/>
              <w:rPr>
                <w:rFonts w:eastAsiaTheme="minorHAnsi" w:cstheme="minorBidi"/>
                <w:kern w:val="2"/>
                <w:sz w:val="20"/>
                <w:szCs w:val="20"/>
                <w14:ligatures w14:val="standardContextual"/>
              </w:rPr>
            </w:pPr>
            <w:r w:rsidRPr="00293F09">
              <w:rPr>
                <w:rFonts w:eastAsiaTheme="minorHAnsi" w:cstheme="minorBidi"/>
                <w:kern w:val="2"/>
                <w:sz w:val="20"/>
                <w:szCs w:val="20"/>
                <w14:ligatures w14:val="standardContextual"/>
              </w:rPr>
              <w:t xml:space="preserve">Goal partially met - </w:t>
            </w:r>
            <w:r w:rsidR="0059259B" w:rsidRPr="00293F09">
              <w:rPr>
                <w:rFonts w:eastAsiaTheme="minorHAnsi" w:cstheme="minorBidi"/>
                <w:kern w:val="2"/>
                <w:sz w:val="20"/>
                <w:szCs w:val="20"/>
                <w14:ligatures w14:val="standardContextual"/>
              </w:rPr>
              <w:t>Markers ordered and received</w:t>
            </w:r>
            <w:r w:rsidR="00293F09" w:rsidRPr="00293F09">
              <w:rPr>
                <w:rFonts w:eastAsiaTheme="minorHAnsi" w:cstheme="minorBidi"/>
                <w:kern w:val="2"/>
                <w:sz w:val="20"/>
                <w:szCs w:val="20"/>
                <w14:ligatures w14:val="standardContextual"/>
              </w:rPr>
              <w:t xml:space="preserve"> to be installed.</w:t>
            </w:r>
          </w:p>
        </w:tc>
      </w:tr>
      <w:tr w:rsidR="0059259B" w:rsidRPr="0059259B" w14:paraId="5541E316" w14:textId="77777777" w:rsidTr="00022A77">
        <w:trPr>
          <w:cantSplit/>
        </w:trPr>
        <w:tc>
          <w:tcPr>
            <w:tcW w:w="1248" w:type="dxa"/>
          </w:tcPr>
          <w:p w14:paraId="14FFECE9" w14:textId="77777777" w:rsidR="0059259B" w:rsidRPr="002802A9" w:rsidRDefault="0059259B" w:rsidP="001F7803">
            <w:pPr>
              <w:spacing w:after="120" w:afterAutospacing="0"/>
              <w:rPr>
                <w:rFonts w:eastAsiaTheme="minorHAnsi" w:cstheme="minorBidi"/>
                <w:kern w:val="2"/>
                <w:sz w:val="20"/>
                <w:szCs w:val="20"/>
                <w14:ligatures w14:val="standardContextual"/>
              </w:rPr>
            </w:pPr>
            <w:r w:rsidRPr="002802A9">
              <w:rPr>
                <w:rFonts w:eastAsiaTheme="minorHAnsi" w:cstheme="minorBidi"/>
                <w:kern w:val="2"/>
                <w:sz w:val="20"/>
                <w:szCs w:val="20"/>
                <w14:ligatures w14:val="standardContextual"/>
              </w:rPr>
              <w:t xml:space="preserve">1.07 </w:t>
            </w:r>
          </w:p>
        </w:tc>
        <w:tc>
          <w:tcPr>
            <w:tcW w:w="4055" w:type="dxa"/>
          </w:tcPr>
          <w:p w14:paraId="39305986" w14:textId="77777777" w:rsidR="0059259B" w:rsidRPr="002802A9" w:rsidRDefault="0059259B" w:rsidP="001F7803">
            <w:pPr>
              <w:spacing w:after="120" w:afterAutospacing="0"/>
              <w:rPr>
                <w:rFonts w:eastAsiaTheme="minorHAnsi" w:cstheme="minorBidi"/>
                <w:kern w:val="2"/>
                <w:sz w:val="20"/>
                <w:szCs w:val="20"/>
                <w14:ligatures w14:val="standardContextual"/>
              </w:rPr>
            </w:pPr>
            <w:r w:rsidRPr="002802A9">
              <w:rPr>
                <w:rFonts w:eastAsiaTheme="minorHAnsi" w:cstheme="minorBidi"/>
                <w:kern w:val="2"/>
                <w:sz w:val="20"/>
                <w:szCs w:val="20"/>
                <w14:ligatures w14:val="standardContextual"/>
              </w:rPr>
              <w:t>Publish notice provided by the TCEQ and submit an affidavit of publication</w:t>
            </w:r>
          </w:p>
        </w:tc>
        <w:tc>
          <w:tcPr>
            <w:tcW w:w="4687" w:type="dxa"/>
          </w:tcPr>
          <w:p w14:paraId="0EE729F9" w14:textId="44D8E918" w:rsidR="0059259B" w:rsidRPr="002802A9" w:rsidRDefault="00BD5FAC" w:rsidP="001F7803">
            <w:pPr>
              <w:spacing w:after="120" w:afterAutospacing="0"/>
              <w:rPr>
                <w:rFonts w:eastAsiaTheme="minorHAnsi" w:cstheme="minorBidi"/>
                <w:kern w:val="2"/>
                <w:sz w:val="20"/>
                <w:szCs w:val="20"/>
                <w14:ligatures w14:val="standardContextual"/>
              </w:rPr>
            </w:pPr>
            <w:r w:rsidRPr="00BD5FAC">
              <w:rPr>
                <w:rFonts w:eastAsiaTheme="minorHAnsi" w:cstheme="minorBidi"/>
                <w:kern w:val="2"/>
                <w:sz w:val="20"/>
                <w:szCs w:val="20"/>
                <w14:ligatures w14:val="standardContextual"/>
              </w:rPr>
              <w:t xml:space="preserve">Met goal </w:t>
            </w:r>
            <w:r w:rsidR="00293F09" w:rsidRPr="002802A9">
              <w:rPr>
                <w:rFonts w:eastAsiaTheme="minorHAnsi" w:cstheme="minorBidi"/>
                <w:kern w:val="2"/>
                <w:sz w:val="20"/>
                <w:szCs w:val="20"/>
                <w14:ligatures w14:val="standardContextual"/>
              </w:rPr>
              <w:t xml:space="preserve">- </w:t>
            </w:r>
            <w:r w:rsidR="0059259B" w:rsidRPr="002802A9">
              <w:rPr>
                <w:rFonts w:eastAsiaTheme="minorHAnsi" w:cstheme="minorBidi"/>
                <w:kern w:val="2"/>
                <w:sz w:val="20"/>
                <w:szCs w:val="20"/>
                <w14:ligatures w14:val="standardContextual"/>
              </w:rPr>
              <w:t>Notice published in the Houston Chronicle. Affidavit forwarded to TCEQ.</w:t>
            </w:r>
          </w:p>
        </w:tc>
      </w:tr>
      <w:tr w:rsidR="0059259B" w:rsidRPr="0059259B" w14:paraId="383A040A" w14:textId="77777777" w:rsidTr="00022A77">
        <w:trPr>
          <w:cantSplit/>
        </w:trPr>
        <w:tc>
          <w:tcPr>
            <w:tcW w:w="1248" w:type="dxa"/>
          </w:tcPr>
          <w:p w14:paraId="5BB1B495" w14:textId="77777777" w:rsidR="0059259B" w:rsidRPr="00BF737D" w:rsidRDefault="0059259B" w:rsidP="001F7803">
            <w:pPr>
              <w:spacing w:after="120" w:afterAutospacing="0"/>
              <w:rPr>
                <w:rFonts w:eastAsiaTheme="minorHAnsi" w:cstheme="minorBidi"/>
                <w:kern w:val="2"/>
                <w:sz w:val="20"/>
                <w:szCs w:val="20"/>
                <w14:ligatures w14:val="standardContextual"/>
              </w:rPr>
            </w:pPr>
            <w:r w:rsidRPr="00BF737D">
              <w:rPr>
                <w:rFonts w:eastAsiaTheme="minorHAnsi" w:cstheme="minorBidi"/>
                <w:kern w:val="2"/>
                <w:sz w:val="20"/>
                <w:szCs w:val="20"/>
                <w14:ligatures w14:val="standardContextual"/>
              </w:rPr>
              <w:t xml:space="preserve">2.01 </w:t>
            </w:r>
          </w:p>
        </w:tc>
        <w:tc>
          <w:tcPr>
            <w:tcW w:w="4055" w:type="dxa"/>
          </w:tcPr>
          <w:p w14:paraId="4B69A00E" w14:textId="77777777" w:rsidR="0059259B" w:rsidRPr="00BF737D" w:rsidRDefault="0059259B" w:rsidP="001F7803">
            <w:pPr>
              <w:spacing w:after="120" w:afterAutospacing="0"/>
              <w:rPr>
                <w:rFonts w:eastAsiaTheme="minorHAnsi" w:cstheme="minorBidi"/>
                <w:kern w:val="2"/>
                <w:sz w:val="20"/>
                <w:szCs w:val="20"/>
                <w14:ligatures w14:val="standardContextual"/>
              </w:rPr>
            </w:pPr>
            <w:r w:rsidRPr="00BF737D">
              <w:rPr>
                <w:rFonts w:eastAsiaTheme="minorHAnsi" w:cstheme="minorBidi"/>
                <w:kern w:val="2"/>
                <w:sz w:val="20"/>
                <w:szCs w:val="20"/>
                <w14:ligatures w14:val="standardContextual"/>
              </w:rPr>
              <w:t>Develop SOP</w:t>
            </w:r>
          </w:p>
        </w:tc>
        <w:tc>
          <w:tcPr>
            <w:tcW w:w="4687" w:type="dxa"/>
          </w:tcPr>
          <w:p w14:paraId="2E2E1074" w14:textId="5EB499F8" w:rsidR="0059259B" w:rsidRPr="00BF737D" w:rsidRDefault="00BD5FAC" w:rsidP="001F7803">
            <w:pPr>
              <w:spacing w:after="120" w:afterAutospacing="0"/>
              <w:rPr>
                <w:rFonts w:eastAsiaTheme="minorHAnsi" w:cstheme="minorBidi"/>
                <w:kern w:val="2"/>
                <w:sz w:val="20"/>
                <w:szCs w:val="20"/>
                <w14:ligatures w14:val="standardContextual"/>
              </w:rPr>
            </w:pPr>
            <w:r w:rsidRPr="00BD5FAC">
              <w:rPr>
                <w:rFonts w:eastAsiaTheme="minorHAnsi" w:cstheme="minorBidi"/>
                <w:kern w:val="2"/>
                <w:sz w:val="20"/>
                <w:szCs w:val="20"/>
                <w14:ligatures w14:val="standardContextual"/>
              </w:rPr>
              <w:t xml:space="preserve">Met goal </w:t>
            </w:r>
            <w:r w:rsidR="00BF737D" w:rsidRPr="00BF737D">
              <w:rPr>
                <w:rFonts w:eastAsiaTheme="minorHAnsi" w:cstheme="minorBidi"/>
                <w:kern w:val="2"/>
                <w:sz w:val="20"/>
                <w:szCs w:val="20"/>
                <w14:ligatures w14:val="standardContextual"/>
              </w:rPr>
              <w:t xml:space="preserve">- </w:t>
            </w:r>
            <w:r w:rsidR="0059259B" w:rsidRPr="00BF737D">
              <w:rPr>
                <w:rFonts w:eastAsiaTheme="minorHAnsi" w:cstheme="minorBidi"/>
                <w:kern w:val="2"/>
                <w:sz w:val="20"/>
                <w:szCs w:val="20"/>
                <w14:ligatures w14:val="standardContextual"/>
              </w:rPr>
              <w:t>TCEQ Notification Procedure is in the UHCL SPCC Plan 2023-0207 on pages QRG 1 - 5</w:t>
            </w:r>
          </w:p>
        </w:tc>
      </w:tr>
      <w:tr w:rsidR="0059259B" w:rsidRPr="0059259B" w14:paraId="28D0E681" w14:textId="77777777" w:rsidTr="00022A77">
        <w:trPr>
          <w:cantSplit/>
        </w:trPr>
        <w:tc>
          <w:tcPr>
            <w:tcW w:w="1248" w:type="dxa"/>
          </w:tcPr>
          <w:p w14:paraId="24B9BB91" w14:textId="77777777" w:rsidR="0059259B" w:rsidRPr="00BD5FAC" w:rsidRDefault="0059259B" w:rsidP="001F7803">
            <w:pPr>
              <w:spacing w:after="120" w:afterAutospacing="0"/>
              <w:rPr>
                <w:rFonts w:eastAsiaTheme="minorHAnsi" w:cstheme="minorBidi"/>
                <w:kern w:val="2"/>
                <w:sz w:val="20"/>
                <w:szCs w:val="20"/>
                <w14:ligatures w14:val="standardContextual"/>
              </w:rPr>
            </w:pPr>
            <w:r w:rsidRPr="00BD5FAC">
              <w:rPr>
                <w:rFonts w:eastAsiaTheme="minorHAnsi" w:cstheme="minorBidi"/>
                <w:kern w:val="2"/>
                <w:sz w:val="20"/>
                <w:szCs w:val="20"/>
                <w14:ligatures w14:val="standardContextual"/>
              </w:rPr>
              <w:t>2.01</w:t>
            </w:r>
          </w:p>
        </w:tc>
        <w:tc>
          <w:tcPr>
            <w:tcW w:w="4055" w:type="dxa"/>
          </w:tcPr>
          <w:p w14:paraId="045D6B8B" w14:textId="77777777" w:rsidR="0059259B" w:rsidRPr="00BD5FAC" w:rsidRDefault="0059259B" w:rsidP="001F7803">
            <w:pPr>
              <w:spacing w:after="120" w:afterAutospacing="0"/>
              <w:rPr>
                <w:rFonts w:eastAsiaTheme="minorHAnsi" w:cstheme="minorBidi"/>
                <w:kern w:val="2"/>
                <w:sz w:val="20"/>
                <w:szCs w:val="20"/>
                <w14:ligatures w14:val="standardContextual"/>
              </w:rPr>
            </w:pPr>
            <w:r w:rsidRPr="00BD5FAC">
              <w:rPr>
                <w:rFonts w:eastAsiaTheme="minorHAnsi" w:cstheme="minorBidi"/>
                <w:kern w:val="2"/>
                <w:sz w:val="20"/>
                <w:szCs w:val="20"/>
                <w14:ligatures w14:val="standardContextual"/>
              </w:rPr>
              <w:t>Annually review 100% of reporting to the TCEQ for compliance with SOP</w:t>
            </w:r>
          </w:p>
        </w:tc>
        <w:tc>
          <w:tcPr>
            <w:tcW w:w="4687" w:type="dxa"/>
          </w:tcPr>
          <w:p w14:paraId="0EF35A03" w14:textId="6EA10159" w:rsidR="0059259B" w:rsidRPr="00BD5FAC" w:rsidRDefault="00B76B7A" w:rsidP="001F7803">
            <w:pPr>
              <w:spacing w:after="120" w:afterAutospacing="0"/>
              <w:rPr>
                <w:rFonts w:eastAsiaTheme="minorHAnsi" w:cstheme="minorBidi"/>
                <w:kern w:val="2"/>
                <w:sz w:val="20"/>
                <w:szCs w:val="20"/>
                <w14:ligatures w14:val="standardContextual"/>
              </w:rPr>
            </w:pPr>
            <w:r w:rsidRPr="00BD5FAC">
              <w:rPr>
                <w:rFonts w:eastAsiaTheme="minorHAnsi" w:cstheme="minorBidi"/>
                <w:kern w:val="2"/>
                <w:sz w:val="20"/>
                <w:szCs w:val="20"/>
                <w14:ligatures w14:val="standardContextual"/>
              </w:rPr>
              <w:t xml:space="preserve">Met goal - </w:t>
            </w:r>
            <w:r w:rsidR="0059259B" w:rsidRPr="00BD5FAC">
              <w:rPr>
                <w:rFonts w:eastAsiaTheme="minorHAnsi" w:cstheme="minorBidi"/>
                <w:kern w:val="2"/>
                <w:sz w:val="20"/>
                <w:szCs w:val="20"/>
                <w14:ligatures w14:val="standardContextual"/>
              </w:rPr>
              <w:t xml:space="preserve">One report </w:t>
            </w:r>
            <w:r w:rsidR="007D7F54" w:rsidRPr="00BD5FAC">
              <w:rPr>
                <w:rFonts w:eastAsiaTheme="minorHAnsi" w:cstheme="minorBidi"/>
                <w:kern w:val="2"/>
                <w:sz w:val="20"/>
                <w:szCs w:val="20"/>
                <w14:ligatures w14:val="standardContextual"/>
              </w:rPr>
              <w:t>c</w:t>
            </w:r>
            <w:r w:rsidR="0059259B" w:rsidRPr="00BD5FAC">
              <w:rPr>
                <w:rFonts w:eastAsiaTheme="minorHAnsi" w:cstheme="minorBidi"/>
                <w:kern w:val="2"/>
                <w:sz w:val="20"/>
                <w:szCs w:val="20"/>
                <w14:ligatures w14:val="standardContextual"/>
              </w:rPr>
              <w:t>hecked for conformance with the reporting SOP.</w:t>
            </w:r>
          </w:p>
        </w:tc>
      </w:tr>
      <w:tr w:rsidR="0059259B" w:rsidRPr="0059259B" w14:paraId="3D76CE95" w14:textId="77777777" w:rsidTr="00022A77">
        <w:trPr>
          <w:cantSplit/>
        </w:trPr>
        <w:tc>
          <w:tcPr>
            <w:tcW w:w="1248" w:type="dxa"/>
          </w:tcPr>
          <w:p w14:paraId="7127AC4A" w14:textId="77777777" w:rsidR="0059259B" w:rsidRPr="00D42F65" w:rsidRDefault="0059259B" w:rsidP="001F7803">
            <w:pPr>
              <w:spacing w:after="120" w:afterAutospacing="0"/>
              <w:rPr>
                <w:rFonts w:eastAsiaTheme="minorHAnsi" w:cstheme="minorBidi"/>
                <w:kern w:val="2"/>
                <w:sz w:val="20"/>
                <w:szCs w:val="20"/>
                <w14:ligatures w14:val="standardContextual"/>
              </w:rPr>
            </w:pPr>
            <w:r w:rsidRPr="00D42F65">
              <w:rPr>
                <w:rFonts w:eastAsiaTheme="minorHAnsi" w:cstheme="minorBidi"/>
                <w:kern w:val="2"/>
                <w:sz w:val="20"/>
                <w:szCs w:val="20"/>
                <w14:ligatures w14:val="standardContextual"/>
              </w:rPr>
              <w:t xml:space="preserve">2.02 </w:t>
            </w:r>
          </w:p>
        </w:tc>
        <w:tc>
          <w:tcPr>
            <w:tcW w:w="4055" w:type="dxa"/>
          </w:tcPr>
          <w:p w14:paraId="1A099363" w14:textId="77777777" w:rsidR="0059259B" w:rsidRPr="00D42F65" w:rsidRDefault="0059259B" w:rsidP="001F7803">
            <w:pPr>
              <w:spacing w:after="120" w:afterAutospacing="0"/>
              <w:rPr>
                <w:rFonts w:eastAsiaTheme="minorHAnsi" w:cstheme="minorBidi"/>
                <w:kern w:val="2"/>
                <w:sz w:val="20"/>
                <w:szCs w:val="20"/>
                <w14:ligatures w14:val="standardContextual"/>
              </w:rPr>
            </w:pPr>
            <w:r w:rsidRPr="00D42F65">
              <w:rPr>
                <w:rFonts w:eastAsiaTheme="minorHAnsi" w:cstheme="minorBidi"/>
                <w:kern w:val="2"/>
                <w:sz w:val="20"/>
                <w:szCs w:val="20"/>
                <w14:ligatures w14:val="standardContextual"/>
              </w:rPr>
              <w:t>Map 100% of UHCL’s storm sewer system and outfalls</w:t>
            </w:r>
          </w:p>
        </w:tc>
        <w:tc>
          <w:tcPr>
            <w:tcW w:w="4687" w:type="dxa"/>
          </w:tcPr>
          <w:p w14:paraId="7C680438" w14:textId="723C221A" w:rsidR="0059259B" w:rsidRPr="00D42F65" w:rsidRDefault="009225AB" w:rsidP="001F7803">
            <w:pPr>
              <w:spacing w:after="120" w:afterAutospacing="0"/>
              <w:rPr>
                <w:rFonts w:eastAsiaTheme="minorHAnsi" w:cstheme="minorBidi"/>
                <w:kern w:val="2"/>
                <w:sz w:val="20"/>
                <w:szCs w:val="20"/>
                <w14:ligatures w14:val="standardContextual"/>
              </w:rPr>
            </w:pPr>
            <w:r w:rsidRPr="00D42F65">
              <w:rPr>
                <w:rFonts w:eastAsiaTheme="minorHAnsi" w:cstheme="minorBidi"/>
                <w:kern w:val="2"/>
                <w:sz w:val="20"/>
                <w:szCs w:val="20"/>
                <w14:ligatures w14:val="standardContextual"/>
              </w:rPr>
              <w:t xml:space="preserve">Met goal </w:t>
            </w:r>
            <w:r w:rsidR="00D42F65" w:rsidRPr="00D42F65">
              <w:rPr>
                <w:rFonts w:eastAsiaTheme="minorHAnsi" w:cstheme="minorBidi"/>
                <w:kern w:val="2"/>
                <w:sz w:val="20"/>
                <w:szCs w:val="20"/>
                <w14:ligatures w14:val="standardContextual"/>
              </w:rPr>
              <w:t>–</w:t>
            </w:r>
            <w:r w:rsidRPr="00D42F65">
              <w:rPr>
                <w:rFonts w:eastAsiaTheme="minorHAnsi" w:cstheme="minorBidi"/>
                <w:kern w:val="2"/>
                <w:sz w:val="20"/>
                <w:szCs w:val="20"/>
                <w14:ligatures w14:val="standardContextual"/>
              </w:rPr>
              <w:t xml:space="preserve"> </w:t>
            </w:r>
            <w:r w:rsidR="00D42F65" w:rsidRPr="00D42F65">
              <w:rPr>
                <w:rFonts w:eastAsiaTheme="minorHAnsi" w:cstheme="minorBidi"/>
                <w:kern w:val="2"/>
                <w:sz w:val="20"/>
                <w:szCs w:val="20"/>
                <w14:ligatures w14:val="standardContextual"/>
              </w:rPr>
              <w:t>Map was provided to TCEQ at March 2026 MS4 inspection meeting.</w:t>
            </w:r>
            <w:r w:rsidR="0059259B" w:rsidRPr="00D42F65">
              <w:rPr>
                <w:rFonts w:eastAsiaTheme="minorHAnsi" w:cstheme="minorBidi"/>
                <w:kern w:val="2"/>
                <w:sz w:val="20"/>
                <w:szCs w:val="20"/>
                <w14:ligatures w14:val="standardContextual"/>
              </w:rPr>
              <w:t xml:space="preserve"> </w:t>
            </w:r>
          </w:p>
        </w:tc>
      </w:tr>
      <w:tr w:rsidR="0059259B" w:rsidRPr="0059259B" w14:paraId="2C042953" w14:textId="77777777" w:rsidTr="00022A77">
        <w:trPr>
          <w:cantSplit/>
        </w:trPr>
        <w:tc>
          <w:tcPr>
            <w:tcW w:w="1248" w:type="dxa"/>
          </w:tcPr>
          <w:p w14:paraId="11DFF5E2" w14:textId="77777777" w:rsidR="0059259B" w:rsidRPr="00A21575" w:rsidRDefault="0059259B" w:rsidP="001F7803">
            <w:pPr>
              <w:spacing w:after="120" w:afterAutospacing="0"/>
              <w:rPr>
                <w:rFonts w:eastAsiaTheme="minorHAnsi" w:cstheme="minorBidi"/>
                <w:kern w:val="2"/>
                <w:sz w:val="20"/>
                <w:szCs w:val="20"/>
                <w14:ligatures w14:val="standardContextual"/>
              </w:rPr>
            </w:pPr>
            <w:r w:rsidRPr="00A21575">
              <w:rPr>
                <w:rFonts w:eastAsiaTheme="minorHAnsi" w:cstheme="minorBidi"/>
                <w:kern w:val="2"/>
                <w:sz w:val="20"/>
                <w:szCs w:val="20"/>
                <w14:ligatures w14:val="standardContextual"/>
              </w:rPr>
              <w:t>2.02</w:t>
            </w:r>
          </w:p>
        </w:tc>
        <w:tc>
          <w:tcPr>
            <w:tcW w:w="4055" w:type="dxa"/>
          </w:tcPr>
          <w:p w14:paraId="57E8AB14" w14:textId="77777777" w:rsidR="0059259B" w:rsidRPr="00A21575" w:rsidRDefault="0059259B" w:rsidP="001F7803">
            <w:pPr>
              <w:spacing w:after="120" w:afterAutospacing="0"/>
              <w:rPr>
                <w:rFonts w:eastAsiaTheme="minorHAnsi" w:cstheme="minorBidi"/>
                <w:kern w:val="2"/>
                <w:sz w:val="20"/>
                <w:szCs w:val="20"/>
                <w14:ligatures w14:val="standardContextual"/>
              </w:rPr>
            </w:pPr>
            <w:r w:rsidRPr="00A21575">
              <w:rPr>
                <w:rFonts w:eastAsiaTheme="minorHAnsi" w:cstheme="minorBidi"/>
                <w:kern w:val="2"/>
                <w:sz w:val="20"/>
                <w:szCs w:val="20"/>
                <w14:ligatures w14:val="standardContextual"/>
              </w:rPr>
              <w:t>Develop policy and procedures for updating storm sewer system map</w:t>
            </w:r>
          </w:p>
        </w:tc>
        <w:tc>
          <w:tcPr>
            <w:tcW w:w="4687" w:type="dxa"/>
          </w:tcPr>
          <w:p w14:paraId="13F7FF27" w14:textId="48B9ABC1" w:rsidR="0059259B" w:rsidRPr="00A21575" w:rsidRDefault="00A21575" w:rsidP="001F7803">
            <w:pPr>
              <w:spacing w:after="120" w:afterAutospacing="0"/>
              <w:rPr>
                <w:rFonts w:eastAsiaTheme="minorHAnsi" w:cstheme="minorBidi"/>
                <w:kern w:val="2"/>
                <w:sz w:val="20"/>
                <w:szCs w:val="20"/>
                <w14:ligatures w14:val="standardContextual"/>
              </w:rPr>
            </w:pPr>
            <w:r w:rsidRPr="00A21575">
              <w:rPr>
                <w:rFonts w:eastAsiaTheme="minorHAnsi" w:cstheme="minorBidi"/>
                <w:kern w:val="2"/>
                <w:sz w:val="20"/>
                <w:szCs w:val="20"/>
                <w14:ligatures w14:val="standardContextual"/>
              </w:rPr>
              <w:t>Did not meet goal</w:t>
            </w:r>
          </w:p>
        </w:tc>
      </w:tr>
      <w:tr w:rsidR="0059259B" w:rsidRPr="0059259B" w14:paraId="07070B49" w14:textId="77777777" w:rsidTr="00022A77">
        <w:trPr>
          <w:cantSplit/>
        </w:trPr>
        <w:tc>
          <w:tcPr>
            <w:tcW w:w="1248" w:type="dxa"/>
          </w:tcPr>
          <w:p w14:paraId="36B22ACC" w14:textId="77777777" w:rsidR="0059259B" w:rsidRPr="00343F84" w:rsidRDefault="0059259B" w:rsidP="001F7803">
            <w:pPr>
              <w:spacing w:after="120" w:afterAutospacing="0"/>
              <w:rPr>
                <w:rFonts w:eastAsiaTheme="minorHAnsi" w:cstheme="minorBidi"/>
                <w:kern w:val="2"/>
                <w:sz w:val="20"/>
                <w:szCs w:val="20"/>
                <w14:ligatures w14:val="standardContextual"/>
              </w:rPr>
            </w:pPr>
            <w:r w:rsidRPr="00343F84">
              <w:rPr>
                <w:rFonts w:eastAsiaTheme="minorHAnsi" w:cstheme="minorBidi"/>
                <w:kern w:val="2"/>
                <w:sz w:val="20"/>
                <w:szCs w:val="20"/>
                <w14:ligatures w14:val="standardContextual"/>
              </w:rPr>
              <w:lastRenderedPageBreak/>
              <w:t>2.03</w:t>
            </w:r>
          </w:p>
        </w:tc>
        <w:tc>
          <w:tcPr>
            <w:tcW w:w="4055" w:type="dxa"/>
          </w:tcPr>
          <w:p w14:paraId="6C209F2F" w14:textId="77777777" w:rsidR="0059259B" w:rsidRPr="00343F84" w:rsidRDefault="0059259B" w:rsidP="001F7803">
            <w:pPr>
              <w:spacing w:after="120" w:afterAutospacing="0"/>
              <w:rPr>
                <w:rFonts w:eastAsiaTheme="minorHAnsi" w:cstheme="minorBidi"/>
                <w:kern w:val="2"/>
                <w:sz w:val="20"/>
                <w:szCs w:val="20"/>
                <w14:ligatures w14:val="standardContextual"/>
              </w:rPr>
            </w:pPr>
            <w:r w:rsidRPr="00343F84">
              <w:rPr>
                <w:rFonts w:eastAsiaTheme="minorHAnsi" w:cstheme="minorBidi"/>
                <w:kern w:val="2"/>
                <w:sz w:val="20"/>
                <w:szCs w:val="20"/>
                <w14:ligatures w14:val="standardContextual"/>
              </w:rPr>
              <w:t>Develop and adopt illicit discharge enforcement procedure</w:t>
            </w:r>
          </w:p>
        </w:tc>
        <w:tc>
          <w:tcPr>
            <w:tcW w:w="4687" w:type="dxa"/>
          </w:tcPr>
          <w:p w14:paraId="3A87CE6D" w14:textId="56C501B6" w:rsidR="0059259B" w:rsidRPr="00343F84" w:rsidRDefault="000E164F" w:rsidP="001F7803">
            <w:pPr>
              <w:spacing w:after="120" w:afterAutospacing="0"/>
              <w:rPr>
                <w:rFonts w:eastAsiaTheme="minorHAnsi" w:cstheme="minorBidi"/>
                <w:kern w:val="2"/>
                <w:sz w:val="20"/>
                <w:szCs w:val="20"/>
                <w14:ligatures w14:val="standardContextual"/>
              </w:rPr>
            </w:pPr>
            <w:r w:rsidRPr="00343F84">
              <w:rPr>
                <w:rFonts w:eastAsiaTheme="minorHAnsi" w:cstheme="minorBidi"/>
                <w:kern w:val="2"/>
                <w:sz w:val="20"/>
                <w:szCs w:val="20"/>
                <w14:ligatures w14:val="standardContextual"/>
              </w:rPr>
              <w:t xml:space="preserve">Goal partially met - </w:t>
            </w:r>
            <w:r w:rsidR="00F32D39" w:rsidRPr="00343F84">
              <w:rPr>
                <w:rFonts w:eastAsiaTheme="minorHAnsi" w:cstheme="minorBidi"/>
                <w:kern w:val="2"/>
                <w:sz w:val="20"/>
                <w:szCs w:val="20"/>
                <w14:ligatures w14:val="standardContextual"/>
              </w:rPr>
              <w:t>Ta</w:t>
            </w:r>
            <w:r w:rsidR="0059259B" w:rsidRPr="00343F84">
              <w:rPr>
                <w:rFonts w:eastAsiaTheme="minorHAnsi" w:cstheme="minorBidi"/>
                <w:kern w:val="2"/>
                <w:sz w:val="20"/>
                <w:szCs w:val="20"/>
                <w14:ligatures w14:val="standardContextual"/>
              </w:rPr>
              <w:t>rget departments identified and informed. Research being conducted on enforcement requirements prior to crafting policy.</w:t>
            </w:r>
            <w:r w:rsidR="00F32D39" w:rsidRPr="00343F84">
              <w:rPr>
                <w:rFonts w:eastAsiaTheme="minorHAnsi" w:cstheme="minorBidi"/>
                <w:kern w:val="2"/>
                <w:sz w:val="20"/>
                <w:szCs w:val="20"/>
                <w14:ligatures w14:val="standardContextual"/>
              </w:rPr>
              <w:t xml:space="preserve"> Approximately </w:t>
            </w:r>
            <w:r w:rsidR="00343F84" w:rsidRPr="00343F84">
              <w:rPr>
                <w:rFonts w:eastAsiaTheme="minorHAnsi" w:cstheme="minorBidi"/>
                <w:kern w:val="2"/>
                <w:sz w:val="20"/>
                <w:szCs w:val="20"/>
                <w14:ligatures w14:val="standardContextual"/>
              </w:rPr>
              <w:t>15</w:t>
            </w:r>
            <w:r w:rsidR="00F32D39" w:rsidRPr="00343F84">
              <w:rPr>
                <w:rFonts w:eastAsiaTheme="minorHAnsi" w:cstheme="minorBidi"/>
                <w:kern w:val="2"/>
                <w:sz w:val="20"/>
                <w:szCs w:val="20"/>
                <w14:ligatures w14:val="standardContextual"/>
              </w:rPr>
              <w:t xml:space="preserve">% complete. </w:t>
            </w:r>
          </w:p>
        </w:tc>
      </w:tr>
      <w:tr w:rsidR="0059259B" w:rsidRPr="0059259B" w14:paraId="1B416DEB" w14:textId="77777777" w:rsidTr="00022A77">
        <w:trPr>
          <w:cantSplit/>
        </w:trPr>
        <w:tc>
          <w:tcPr>
            <w:tcW w:w="1248" w:type="dxa"/>
          </w:tcPr>
          <w:p w14:paraId="3448A146" w14:textId="77777777" w:rsidR="0059259B" w:rsidRPr="00CC6EEF" w:rsidRDefault="0059259B" w:rsidP="001F7803">
            <w:pPr>
              <w:spacing w:after="120" w:afterAutospacing="0"/>
              <w:rPr>
                <w:rFonts w:eastAsiaTheme="minorHAnsi" w:cstheme="minorBidi"/>
                <w:kern w:val="2"/>
                <w:sz w:val="20"/>
                <w:szCs w:val="20"/>
                <w14:ligatures w14:val="standardContextual"/>
              </w:rPr>
            </w:pPr>
            <w:r w:rsidRPr="00CC6EEF">
              <w:rPr>
                <w:rFonts w:eastAsiaTheme="minorHAnsi" w:cstheme="minorBidi"/>
                <w:kern w:val="2"/>
                <w:sz w:val="20"/>
                <w:szCs w:val="20"/>
                <w14:ligatures w14:val="standardContextual"/>
              </w:rPr>
              <w:t>2.03</w:t>
            </w:r>
          </w:p>
        </w:tc>
        <w:tc>
          <w:tcPr>
            <w:tcW w:w="4055" w:type="dxa"/>
          </w:tcPr>
          <w:p w14:paraId="615FC548" w14:textId="77777777" w:rsidR="0059259B" w:rsidRPr="00CC6EEF" w:rsidRDefault="0059259B" w:rsidP="001F7803">
            <w:pPr>
              <w:spacing w:after="120" w:afterAutospacing="0"/>
              <w:rPr>
                <w:rFonts w:eastAsiaTheme="minorHAnsi" w:cstheme="minorBidi"/>
                <w:kern w:val="2"/>
                <w:sz w:val="20"/>
                <w:szCs w:val="20"/>
                <w14:ligatures w14:val="standardContextual"/>
              </w:rPr>
            </w:pPr>
            <w:r w:rsidRPr="00CC6EEF">
              <w:rPr>
                <w:rFonts w:eastAsiaTheme="minorHAnsi" w:cstheme="minorBidi"/>
                <w:kern w:val="2"/>
                <w:sz w:val="20"/>
                <w:szCs w:val="20"/>
                <w14:ligatures w14:val="standardContextual"/>
              </w:rPr>
              <w:t>Notify 100% of students every semester of the illicit discharge enforcement procedures via email</w:t>
            </w:r>
          </w:p>
        </w:tc>
        <w:tc>
          <w:tcPr>
            <w:tcW w:w="4687" w:type="dxa"/>
          </w:tcPr>
          <w:p w14:paraId="3220469B" w14:textId="7A1E8771" w:rsidR="0059259B" w:rsidRPr="00CC6EEF" w:rsidRDefault="00343F84" w:rsidP="001F7803">
            <w:pPr>
              <w:spacing w:after="120" w:afterAutospacing="0"/>
              <w:rPr>
                <w:rFonts w:eastAsiaTheme="minorHAnsi" w:cstheme="minorBidi"/>
                <w:kern w:val="2"/>
                <w:sz w:val="20"/>
                <w:szCs w:val="20"/>
                <w14:ligatures w14:val="standardContextual"/>
              </w:rPr>
            </w:pPr>
            <w:r w:rsidRPr="00CC6EEF">
              <w:rPr>
                <w:rFonts w:eastAsiaTheme="minorHAnsi" w:cstheme="minorBidi"/>
                <w:kern w:val="2"/>
                <w:sz w:val="20"/>
                <w:szCs w:val="20"/>
                <w14:ligatures w14:val="standardContextual"/>
              </w:rPr>
              <w:t>Did not meet goal</w:t>
            </w:r>
          </w:p>
        </w:tc>
      </w:tr>
      <w:tr w:rsidR="0059259B" w:rsidRPr="0059259B" w14:paraId="2649B418" w14:textId="77777777" w:rsidTr="00022A77">
        <w:trPr>
          <w:cantSplit/>
        </w:trPr>
        <w:tc>
          <w:tcPr>
            <w:tcW w:w="1248" w:type="dxa"/>
          </w:tcPr>
          <w:p w14:paraId="3822A065" w14:textId="77777777" w:rsidR="0059259B" w:rsidRPr="00CC6EEF" w:rsidRDefault="0059259B" w:rsidP="001F7803">
            <w:pPr>
              <w:spacing w:after="120" w:afterAutospacing="0"/>
              <w:rPr>
                <w:rFonts w:eastAsiaTheme="minorHAnsi" w:cstheme="minorBidi"/>
                <w:kern w:val="2"/>
                <w:sz w:val="20"/>
                <w:szCs w:val="20"/>
                <w14:ligatures w14:val="standardContextual"/>
              </w:rPr>
            </w:pPr>
            <w:r w:rsidRPr="00CC6EEF">
              <w:rPr>
                <w:rFonts w:eastAsiaTheme="minorHAnsi" w:cstheme="minorBidi"/>
                <w:kern w:val="2"/>
                <w:sz w:val="20"/>
                <w:szCs w:val="20"/>
                <w14:ligatures w14:val="standardContextual"/>
              </w:rPr>
              <w:t>2.03</w:t>
            </w:r>
          </w:p>
        </w:tc>
        <w:tc>
          <w:tcPr>
            <w:tcW w:w="4055" w:type="dxa"/>
          </w:tcPr>
          <w:p w14:paraId="23701C3C" w14:textId="77777777" w:rsidR="0059259B" w:rsidRPr="00CC6EEF" w:rsidRDefault="0059259B" w:rsidP="001F7803">
            <w:pPr>
              <w:spacing w:after="120" w:afterAutospacing="0"/>
              <w:rPr>
                <w:rFonts w:eastAsiaTheme="minorHAnsi" w:cstheme="minorBidi"/>
                <w:kern w:val="2"/>
                <w:sz w:val="20"/>
                <w:szCs w:val="20"/>
                <w14:ligatures w14:val="standardContextual"/>
              </w:rPr>
            </w:pPr>
            <w:r w:rsidRPr="00CC6EEF">
              <w:rPr>
                <w:rFonts w:eastAsiaTheme="minorHAnsi" w:cstheme="minorBidi"/>
                <w:kern w:val="2"/>
                <w:sz w:val="20"/>
                <w:szCs w:val="20"/>
                <w14:ligatures w14:val="standardContextual"/>
              </w:rPr>
              <w:t>Notify 100% of employees every semester of the illicit discharge enforcement procedures via email</w:t>
            </w:r>
          </w:p>
        </w:tc>
        <w:tc>
          <w:tcPr>
            <w:tcW w:w="4687" w:type="dxa"/>
          </w:tcPr>
          <w:p w14:paraId="1EF7DF99" w14:textId="0B19211B" w:rsidR="0059259B" w:rsidRPr="00CC6EEF" w:rsidRDefault="00343F84" w:rsidP="001F7803">
            <w:pPr>
              <w:spacing w:after="120" w:afterAutospacing="0"/>
              <w:rPr>
                <w:rFonts w:eastAsiaTheme="minorHAnsi" w:cstheme="minorBidi"/>
                <w:kern w:val="2"/>
                <w:sz w:val="20"/>
                <w:szCs w:val="20"/>
                <w14:ligatures w14:val="standardContextual"/>
              </w:rPr>
            </w:pPr>
            <w:r w:rsidRPr="00CC6EEF">
              <w:rPr>
                <w:rFonts w:eastAsiaTheme="minorHAnsi" w:cstheme="minorBidi"/>
                <w:kern w:val="2"/>
                <w:sz w:val="20"/>
                <w:szCs w:val="20"/>
                <w14:ligatures w14:val="standardContextual"/>
              </w:rPr>
              <w:t>Did not meet goal</w:t>
            </w:r>
          </w:p>
        </w:tc>
      </w:tr>
      <w:tr w:rsidR="0059259B" w:rsidRPr="0059259B" w14:paraId="7F4C30C7" w14:textId="77777777" w:rsidTr="00022A77">
        <w:trPr>
          <w:cantSplit/>
        </w:trPr>
        <w:tc>
          <w:tcPr>
            <w:tcW w:w="1248" w:type="dxa"/>
          </w:tcPr>
          <w:p w14:paraId="748EC971" w14:textId="77777777" w:rsidR="0059259B" w:rsidRPr="00CC6EEF" w:rsidRDefault="0059259B" w:rsidP="001F7803">
            <w:pPr>
              <w:spacing w:after="120" w:afterAutospacing="0"/>
              <w:rPr>
                <w:rFonts w:eastAsiaTheme="minorHAnsi" w:cstheme="minorBidi"/>
                <w:kern w:val="2"/>
                <w:sz w:val="20"/>
                <w:szCs w:val="20"/>
                <w14:ligatures w14:val="standardContextual"/>
              </w:rPr>
            </w:pPr>
            <w:r w:rsidRPr="00CC6EEF">
              <w:rPr>
                <w:rFonts w:eastAsiaTheme="minorHAnsi" w:cstheme="minorBidi"/>
                <w:kern w:val="2"/>
                <w:sz w:val="20"/>
                <w:szCs w:val="20"/>
                <w14:ligatures w14:val="standardContextual"/>
              </w:rPr>
              <w:t>2.03</w:t>
            </w:r>
          </w:p>
        </w:tc>
        <w:tc>
          <w:tcPr>
            <w:tcW w:w="4055" w:type="dxa"/>
          </w:tcPr>
          <w:p w14:paraId="24D2F441" w14:textId="77777777" w:rsidR="0059259B" w:rsidRPr="00CC6EEF" w:rsidRDefault="0059259B" w:rsidP="001F7803">
            <w:pPr>
              <w:spacing w:after="120" w:afterAutospacing="0"/>
              <w:rPr>
                <w:rFonts w:eastAsiaTheme="minorHAnsi" w:cstheme="minorBidi"/>
                <w:kern w:val="2"/>
                <w:sz w:val="20"/>
                <w:szCs w:val="20"/>
                <w14:ligatures w14:val="standardContextual"/>
              </w:rPr>
            </w:pPr>
            <w:r w:rsidRPr="00CC6EEF">
              <w:rPr>
                <w:rFonts w:eastAsiaTheme="minorHAnsi" w:cstheme="minorBidi"/>
                <w:kern w:val="2"/>
                <w:sz w:val="20"/>
                <w:szCs w:val="20"/>
                <w14:ligatures w14:val="standardContextual"/>
              </w:rPr>
              <w:t>Notify 100% of contractors every semester of the illicit discharge enforcement procedures via email</w:t>
            </w:r>
          </w:p>
        </w:tc>
        <w:tc>
          <w:tcPr>
            <w:tcW w:w="4687" w:type="dxa"/>
          </w:tcPr>
          <w:p w14:paraId="4BF1335C" w14:textId="17AB40CF" w:rsidR="0059259B" w:rsidRPr="00CC6EEF" w:rsidRDefault="00343F84" w:rsidP="001F7803">
            <w:pPr>
              <w:spacing w:after="120" w:afterAutospacing="0"/>
              <w:rPr>
                <w:rFonts w:eastAsiaTheme="minorHAnsi" w:cstheme="minorBidi"/>
                <w:kern w:val="2"/>
                <w:sz w:val="20"/>
                <w:szCs w:val="20"/>
                <w14:ligatures w14:val="standardContextual"/>
              </w:rPr>
            </w:pPr>
            <w:r w:rsidRPr="00CC6EEF">
              <w:rPr>
                <w:rFonts w:eastAsiaTheme="minorHAnsi" w:cstheme="minorBidi"/>
                <w:kern w:val="2"/>
                <w:sz w:val="20"/>
                <w:szCs w:val="20"/>
                <w14:ligatures w14:val="standardContextual"/>
              </w:rPr>
              <w:t>Did not meet goal</w:t>
            </w:r>
          </w:p>
        </w:tc>
      </w:tr>
      <w:tr w:rsidR="0059259B" w:rsidRPr="0059259B" w14:paraId="13535F65" w14:textId="77777777" w:rsidTr="00022A77">
        <w:trPr>
          <w:cantSplit/>
        </w:trPr>
        <w:tc>
          <w:tcPr>
            <w:tcW w:w="1248" w:type="dxa"/>
          </w:tcPr>
          <w:p w14:paraId="28F832C3" w14:textId="77777777" w:rsidR="0059259B" w:rsidRPr="002F6131" w:rsidRDefault="0059259B" w:rsidP="001F7803">
            <w:pPr>
              <w:spacing w:after="120" w:afterAutospacing="0"/>
              <w:rPr>
                <w:rFonts w:eastAsiaTheme="minorHAnsi" w:cstheme="minorBidi"/>
                <w:kern w:val="2"/>
                <w:sz w:val="20"/>
                <w:szCs w:val="20"/>
                <w14:ligatures w14:val="standardContextual"/>
              </w:rPr>
            </w:pPr>
            <w:r w:rsidRPr="002F6131">
              <w:rPr>
                <w:rFonts w:eastAsiaTheme="minorHAnsi" w:cstheme="minorBidi"/>
                <w:kern w:val="2"/>
                <w:sz w:val="20"/>
                <w:szCs w:val="20"/>
                <w14:ligatures w14:val="standardContextual"/>
              </w:rPr>
              <w:t>2.03</w:t>
            </w:r>
          </w:p>
        </w:tc>
        <w:tc>
          <w:tcPr>
            <w:tcW w:w="4055" w:type="dxa"/>
          </w:tcPr>
          <w:p w14:paraId="54C02F0A" w14:textId="77777777" w:rsidR="0059259B" w:rsidRPr="002F6131" w:rsidRDefault="0059259B" w:rsidP="001F7803">
            <w:pPr>
              <w:spacing w:after="120" w:afterAutospacing="0"/>
              <w:rPr>
                <w:rFonts w:eastAsiaTheme="minorHAnsi" w:cstheme="minorBidi"/>
                <w:kern w:val="2"/>
                <w:sz w:val="20"/>
                <w:szCs w:val="20"/>
                <w14:ligatures w14:val="standardContextual"/>
              </w:rPr>
            </w:pPr>
            <w:r w:rsidRPr="002F6131">
              <w:rPr>
                <w:rFonts w:eastAsiaTheme="minorHAnsi" w:cstheme="minorBidi"/>
                <w:kern w:val="2"/>
                <w:sz w:val="20"/>
                <w:szCs w:val="20"/>
                <w14:ligatures w14:val="standardContextual"/>
              </w:rPr>
              <w:t>Train 100% of UHCL PD officers on reporting procedures and enforcement</w:t>
            </w:r>
          </w:p>
        </w:tc>
        <w:tc>
          <w:tcPr>
            <w:tcW w:w="4687" w:type="dxa"/>
          </w:tcPr>
          <w:p w14:paraId="6BD9886B" w14:textId="3D3E5D4D" w:rsidR="0059259B" w:rsidRPr="002F6131" w:rsidRDefault="00343F84" w:rsidP="001F7803">
            <w:pPr>
              <w:spacing w:after="120" w:afterAutospacing="0"/>
              <w:rPr>
                <w:rFonts w:eastAsiaTheme="minorHAnsi" w:cstheme="minorBidi"/>
                <w:kern w:val="2"/>
                <w:sz w:val="20"/>
                <w:szCs w:val="20"/>
                <w14:ligatures w14:val="standardContextual"/>
              </w:rPr>
            </w:pPr>
            <w:r w:rsidRPr="002F6131">
              <w:rPr>
                <w:rFonts w:eastAsiaTheme="minorHAnsi" w:cstheme="minorBidi"/>
                <w:kern w:val="2"/>
                <w:sz w:val="20"/>
                <w:szCs w:val="20"/>
                <w14:ligatures w14:val="standardContextual"/>
              </w:rPr>
              <w:t>Did not meet goal</w:t>
            </w:r>
          </w:p>
        </w:tc>
      </w:tr>
      <w:tr w:rsidR="0059259B" w:rsidRPr="0059259B" w14:paraId="54D814D4" w14:textId="77777777" w:rsidTr="00022A77">
        <w:trPr>
          <w:cantSplit/>
        </w:trPr>
        <w:tc>
          <w:tcPr>
            <w:tcW w:w="1248" w:type="dxa"/>
          </w:tcPr>
          <w:p w14:paraId="007F562D" w14:textId="77777777" w:rsidR="0059259B" w:rsidRPr="00281022" w:rsidRDefault="0059259B" w:rsidP="001F7803">
            <w:pPr>
              <w:spacing w:after="120" w:afterAutospacing="0"/>
              <w:rPr>
                <w:rFonts w:eastAsiaTheme="minorHAnsi" w:cstheme="minorBidi"/>
                <w:kern w:val="2"/>
                <w:sz w:val="20"/>
                <w:szCs w:val="20"/>
                <w14:ligatures w14:val="standardContextual"/>
              </w:rPr>
            </w:pPr>
            <w:r w:rsidRPr="00281022">
              <w:rPr>
                <w:rFonts w:eastAsiaTheme="minorHAnsi" w:cstheme="minorBidi"/>
                <w:kern w:val="2"/>
                <w:sz w:val="20"/>
                <w:szCs w:val="20"/>
                <w14:ligatures w14:val="standardContextual"/>
              </w:rPr>
              <w:t xml:space="preserve">2.04 </w:t>
            </w:r>
          </w:p>
        </w:tc>
        <w:tc>
          <w:tcPr>
            <w:tcW w:w="4055" w:type="dxa"/>
          </w:tcPr>
          <w:p w14:paraId="30199D78" w14:textId="77777777" w:rsidR="0059259B" w:rsidRPr="00281022" w:rsidRDefault="0059259B" w:rsidP="001F7803">
            <w:pPr>
              <w:spacing w:after="120" w:afterAutospacing="0"/>
              <w:rPr>
                <w:rFonts w:eastAsiaTheme="minorHAnsi" w:cstheme="minorBidi"/>
                <w:kern w:val="2"/>
                <w:sz w:val="20"/>
                <w:szCs w:val="20"/>
                <w14:ligatures w14:val="standardContextual"/>
              </w:rPr>
            </w:pPr>
            <w:r w:rsidRPr="00281022">
              <w:rPr>
                <w:rFonts w:eastAsiaTheme="minorHAnsi" w:cstheme="minorBidi"/>
                <w:kern w:val="2"/>
                <w:sz w:val="20"/>
                <w:szCs w:val="20"/>
                <w14:ligatures w14:val="standardContextual"/>
              </w:rPr>
              <w:t>Develop a list of employee positions to be trained on IDDE</w:t>
            </w:r>
          </w:p>
        </w:tc>
        <w:tc>
          <w:tcPr>
            <w:tcW w:w="4687" w:type="dxa"/>
          </w:tcPr>
          <w:p w14:paraId="61BAC302" w14:textId="5EF60DC7" w:rsidR="0059259B" w:rsidRPr="00281022" w:rsidRDefault="009D457C" w:rsidP="001F7803">
            <w:pPr>
              <w:spacing w:after="120" w:afterAutospacing="0"/>
              <w:rPr>
                <w:rFonts w:eastAsiaTheme="minorHAnsi" w:cstheme="minorBidi"/>
                <w:kern w:val="2"/>
                <w:sz w:val="20"/>
                <w:szCs w:val="20"/>
                <w14:ligatures w14:val="standardContextual"/>
              </w:rPr>
            </w:pPr>
            <w:r w:rsidRPr="00281022">
              <w:rPr>
                <w:rFonts w:eastAsiaTheme="minorHAnsi" w:cstheme="minorBidi"/>
                <w:kern w:val="2"/>
                <w:sz w:val="20"/>
                <w:szCs w:val="20"/>
                <w14:ligatures w14:val="standardContextual"/>
              </w:rPr>
              <w:t>Partially met goal -</w:t>
            </w:r>
            <w:r w:rsidR="0059259B" w:rsidRPr="00281022">
              <w:rPr>
                <w:rFonts w:eastAsiaTheme="minorHAnsi" w:cstheme="minorBidi"/>
                <w:kern w:val="2"/>
                <w:sz w:val="20"/>
                <w:szCs w:val="20"/>
                <w14:ligatures w14:val="standardContextual"/>
              </w:rPr>
              <w:t xml:space="preserve"> Departments and employee positions have been identified for training.</w:t>
            </w:r>
            <w:r w:rsidR="0016656D" w:rsidRPr="00281022">
              <w:rPr>
                <w:rFonts w:eastAsiaTheme="minorHAnsi" w:cstheme="minorBidi"/>
                <w:kern w:val="2"/>
                <w:sz w:val="20"/>
                <w:szCs w:val="20"/>
                <w14:ligatures w14:val="standardContextual"/>
              </w:rPr>
              <w:t xml:space="preserve"> Approximately 15% completed.</w:t>
            </w:r>
          </w:p>
        </w:tc>
      </w:tr>
      <w:tr w:rsidR="0059259B" w:rsidRPr="0059259B" w14:paraId="26BEC48D" w14:textId="77777777" w:rsidTr="00022A77">
        <w:trPr>
          <w:cantSplit/>
        </w:trPr>
        <w:tc>
          <w:tcPr>
            <w:tcW w:w="1248" w:type="dxa"/>
          </w:tcPr>
          <w:p w14:paraId="00A3FD29" w14:textId="77777777" w:rsidR="0059259B" w:rsidRPr="00281022" w:rsidRDefault="0059259B" w:rsidP="001F7803">
            <w:pPr>
              <w:spacing w:after="120" w:afterAutospacing="0"/>
              <w:rPr>
                <w:rFonts w:eastAsiaTheme="minorHAnsi" w:cstheme="minorBidi"/>
                <w:kern w:val="2"/>
                <w:sz w:val="20"/>
                <w:szCs w:val="20"/>
                <w14:ligatures w14:val="standardContextual"/>
              </w:rPr>
            </w:pPr>
            <w:r w:rsidRPr="00281022">
              <w:rPr>
                <w:rFonts w:eastAsiaTheme="minorHAnsi" w:cstheme="minorBidi"/>
                <w:kern w:val="2"/>
                <w:sz w:val="20"/>
                <w:szCs w:val="20"/>
                <w14:ligatures w14:val="standardContextual"/>
              </w:rPr>
              <w:t>2.04</w:t>
            </w:r>
          </w:p>
        </w:tc>
        <w:tc>
          <w:tcPr>
            <w:tcW w:w="4055" w:type="dxa"/>
          </w:tcPr>
          <w:p w14:paraId="2E33AFD7" w14:textId="77777777" w:rsidR="0059259B" w:rsidRPr="00281022" w:rsidRDefault="0059259B" w:rsidP="001F7803">
            <w:pPr>
              <w:spacing w:after="120" w:afterAutospacing="0"/>
              <w:rPr>
                <w:rFonts w:eastAsiaTheme="minorHAnsi" w:cstheme="minorBidi"/>
                <w:kern w:val="2"/>
                <w:sz w:val="20"/>
                <w:szCs w:val="20"/>
                <w14:ligatures w14:val="standardContextual"/>
              </w:rPr>
            </w:pPr>
            <w:r w:rsidRPr="00281022">
              <w:rPr>
                <w:rFonts w:eastAsiaTheme="minorHAnsi" w:cstheme="minorBidi"/>
                <w:kern w:val="2"/>
                <w:sz w:val="20"/>
                <w:szCs w:val="20"/>
                <w14:ligatures w14:val="standardContextual"/>
              </w:rPr>
              <w:t>Develop a training program</w:t>
            </w:r>
          </w:p>
        </w:tc>
        <w:tc>
          <w:tcPr>
            <w:tcW w:w="4687" w:type="dxa"/>
          </w:tcPr>
          <w:p w14:paraId="0FED8973" w14:textId="746FF133" w:rsidR="0059259B" w:rsidRPr="00281022" w:rsidRDefault="00281022" w:rsidP="001F7803">
            <w:pPr>
              <w:spacing w:after="120" w:afterAutospacing="0"/>
              <w:rPr>
                <w:rFonts w:eastAsiaTheme="minorHAnsi" w:cstheme="minorBidi"/>
                <w:kern w:val="2"/>
                <w:sz w:val="20"/>
                <w:szCs w:val="20"/>
                <w14:ligatures w14:val="standardContextual"/>
              </w:rPr>
            </w:pPr>
            <w:r w:rsidRPr="00281022">
              <w:rPr>
                <w:rFonts w:eastAsiaTheme="minorHAnsi" w:cstheme="minorBidi"/>
                <w:kern w:val="2"/>
                <w:sz w:val="20"/>
                <w:szCs w:val="20"/>
                <w14:ligatures w14:val="standardContextual"/>
              </w:rPr>
              <w:t>Did not meet goal</w:t>
            </w:r>
          </w:p>
        </w:tc>
      </w:tr>
      <w:tr w:rsidR="0059259B" w:rsidRPr="0059259B" w14:paraId="5ED6E966" w14:textId="77777777" w:rsidTr="00022A77">
        <w:trPr>
          <w:cantSplit/>
        </w:trPr>
        <w:tc>
          <w:tcPr>
            <w:tcW w:w="1248" w:type="dxa"/>
          </w:tcPr>
          <w:p w14:paraId="7F872727" w14:textId="77777777" w:rsidR="0059259B" w:rsidRPr="00281022" w:rsidRDefault="0059259B" w:rsidP="001F7803">
            <w:pPr>
              <w:spacing w:after="120" w:afterAutospacing="0"/>
              <w:rPr>
                <w:rFonts w:eastAsiaTheme="minorHAnsi" w:cstheme="minorBidi"/>
                <w:kern w:val="2"/>
                <w:sz w:val="20"/>
                <w:szCs w:val="20"/>
                <w14:ligatures w14:val="standardContextual"/>
              </w:rPr>
            </w:pPr>
            <w:r w:rsidRPr="00281022">
              <w:rPr>
                <w:rFonts w:eastAsiaTheme="minorHAnsi" w:cstheme="minorBidi"/>
                <w:kern w:val="2"/>
                <w:sz w:val="20"/>
                <w:szCs w:val="20"/>
                <w14:ligatures w14:val="standardContextual"/>
              </w:rPr>
              <w:t xml:space="preserve">2.04 </w:t>
            </w:r>
          </w:p>
        </w:tc>
        <w:tc>
          <w:tcPr>
            <w:tcW w:w="4055" w:type="dxa"/>
          </w:tcPr>
          <w:p w14:paraId="7EF60820" w14:textId="77777777" w:rsidR="0059259B" w:rsidRPr="00281022" w:rsidRDefault="0059259B" w:rsidP="001F7803">
            <w:pPr>
              <w:spacing w:after="120" w:afterAutospacing="0"/>
              <w:rPr>
                <w:rFonts w:eastAsiaTheme="minorHAnsi" w:cstheme="minorBidi"/>
                <w:kern w:val="2"/>
                <w:sz w:val="20"/>
                <w:szCs w:val="20"/>
                <w14:ligatures w14:val="standardContextual"/>
              </w:rPr>
            </w:pPr>
            <w:r w:rsidRPr="00281022">
              <w:rPr>
                <w:rFonts w:eastAsiaTheme="minorHAnsi" w:cstheme="minorBidi"/>
                <w:kern w:val="2"/>
                <w:sz w:val="20"/>
                <w:szCs w:val="20"/>
                <w14:ligatures w14:val="standardContextual"/>
              </w:rPr>
              <w:t>Train 100% of listed employees</w:t>
            </w:r>
          </w:p>
        </w:tc>
        <w:tc>
          <w:tcPr>
            <w:tcW w:w="4687" w:type="dxa"/>
          </w:tcPr>
          <w:p w14:paraId="3FA2AD16" w14:textId="606A54EB" w:rsidR="0059259B" w:rsidRPr="00281022" w:rsidRDefault="00281022" w:rsidP="001F7803">
            <w:pPr>
              <w:spacing w:after="120" w:afterAutospacing="0"/>
              <w:rPr>
                <w:rFonts w:eastAsiaTheme="minorHAnsi" w:cstheme="minorBidi"/>
                <w:kern w:val="2"/>
                <w:sz w:val="20"/>
                <w:szCs w:val="20"/>
                <w14:ligatures w14:val="standardContextual"/>
              </w:rPr>
            </w:pPr>
            <w:r w:rsidRPr="00281022">
              <w:rPr>
                <w:rFonts w:eastAsiaTheme="minorHAnsi" w:cstheme="minorBidi"/>
                <w:kern w:val="2"/>
                <w:sz w:val="20"/>
                <w:szCs w:val="20"/>
                <w14:ligatures w14:val="standardContextual"/>
              </w:rPr>
              <w:t>Did not meet goal</w:t>
            </w:r>
          </w:p>
        </w:tc>
      </w:tr>
      <w:tr w:rsidR="0059259B" w:rsidRPr="0059259B" w14:paraId="63D451EE" w14:textId="77777777" w:rsidTr="00022A77">
        <w:trPr>
          <w:cantSplit/>
        </w:trPr>
        <w:tc>
          <w:tcPr>
            <w:tcW w:w="1248" w:type="dxa"/>
          </w:tcPr>
          <w:p w14:paraId="75C4E809" w14:textId="77777777" w:rsidR="0059259B" w:rsidRPr="00782BC0" w:rsidRDefault="0059259B" w:rsidP="001F7803">
            <w:pPr>
              <w:spacing w:after="120" w:afterAutospacing="0"/>
              <w:rPr>
                <w:rFonts w:eastAsiaTheme="minorHAnsi" w:cstheme="minorBidi"/>
                <w:kern w:val="2"/>
                <w:sz w:val="20"/>
                <w:szCs w:val="20"/>
                <w14:ligatures w14:val="standardContextual"/>
              </w:rPr>
            </w:pPr>
            <w:r w:rsidRPr="00782BC0">
              <w:rPr>
                <w:rFonts w:eastAsiaTheme="minorHAnsi" w:cstheme="minorBidi"/>
                <w:kern w:val="2"/>
                <w:sz w:val="20"/>
                <w:szCs w:val="20"/>
                <w14:ligatures w14:val="standardContextual"/>
              </w:rPr>
              <w:t xml:space="preserve">2.05 </w:t>
            </w:r>
          </w:p>
        </w:tc>
        <w:tc>
          <w:tcPr>
            <w:tcW w:w="4055" w:type="dxa"/>
          </w:tcPr>
          <w:p w14:paraId="1E069663" w14:textId="77777777" w:rsidR="0059259B" w:rsidRPr="00782BC0" w:rsidRDefault="0059259B" w:rsidP="001F7803">
            <w:pPr>
              <w:spacing w:after="120" w:afterAutospacing="0"/>
              <w:rPr>
                <w:rFonts w:eastAsiaTheme="minorHAnsi" w:cstheme="minorBidi"/>
                <w:kern w:val="2"/>
                <w:sz w:val="20"/>
                <w:szCs w:val="20"/>
                <w14:ligatures w14:val="standardContextual"/>
              </w:rPr>
            </w:pPr>
            <w:r w:rsidRPr="00782BC0">
              <w:rPr>
                <w:rFonts w:eastAsiaTheme="minorHAnsi" w:cstheme="minorBidi"/>
                <w:kern w:val="2"/>
                <w:sz w:val="20"/>
                <w:szCs w:val="20"/>
                <w14:ligatures w14:val="standardContextual"/>
              </w:rPr>
              <w:t>Develop an inventory of OSSFs on site</w:t>
            </w:r>
          </w:p>
        </w:tc>
        <w:tc>
          <w:tcPr>
            <w:tcW w:w="4687" w:type="dxa"/>
          </w:tcPr>
          <w:p w14:paraId="7DC403D7" w14:textId="35F64408" w:rsidR="0059259B" w:rsidRPr="00782BC0" w:rsidRDefault="00B648E8" w:rsidP="001F7803">
            <w:pPr>
              <w:spacing w:after="120" w:afterAutospacing="0"/>
              <w:rPr>
                <w:rFonts w:eastAsiaTheme="minorHAnsi" w:cstheme="minorBidi"/>
                <w:kern w:val="2"/>
                <w:sz w:val="20"/>
                <w:szCs w:val="20"/>
                <w14:ligatures w14:val="standardContextual"/>
              </w:rPr>
            </w:pPr>
            <w:r w:rsidRPr="00782BC0">
              <w:rPr>
                <w:rFonts w:eastAsiaTheme="minorHAnsi" w:cstheme="minorBidi"/>
                <w:kern w:val="2"/>
                <w:sz w:val="20"/>
                <w:szCs w:val="20"/>
                <w14:ligatures w14:val="standardContextual"/>
              </w:rPr>
              <w:t xml:space="preserve">Will delete this MCM since UHCL does not have </w:t>
            </w:r>
            <w:r w:rsidR="000450F6">
              <w:rPr>
                <w:rFonts w:eastAsiaTheme="minorHAnsi" w:cstheme="minorBidi"/>
                <w:kern w:val="2"/>
                <w:sz w:val="20"/>
                <w:szCs w:val="20"/>
                <w14:ligatures w14:val="standardContextual"/>
              </w:rPr>
              <w:t xml:space="preserve">nor authorized </w:t>
            </w:r>
            <w:r w:rsidRPr="00782BC0">
              <w:rPr>
                <w:rFonts w:eastAsiaTheme="minorHAnsi" w:cstheme="minorBidi"/>
                <w:kern w:val="2"/>
                <w:sz w:val="20"/>
                <w:szCs w:val="20"/>
                <w14:ligatures w14:val="standardContextual"/>
              </w:rPr>
              <w:t xml:space="preserve">OSSFs. </w:t>
            </w:r>
          </w:p>
        </w:tc>
      </w:tr>
      <w:tr w:rsidR="0059259B" w:rsidRPr="0059259B" w14:paraId="7487E983" w14:textId="77777777" w:rsidTr="00022A77">
        <w:trPr>
          <w:cantSplit/>
        </w:trPr>
        <w:tc>
          <w:tcPr>
            <w:tcW w:w="1248" w:type="dxa"/>
          </w:tcPr>
          <w:p w14:paraId="6357F6FE" w14:textId="77777777" w:rsidR="0059259B" w:rsidRPr="006666FB" w:rsidRDefault="0059259B" w:rsidP="001F7803">
            <w:pPr>
              <w:spacing w:after="120" w:afterAutospacing="0"/>
              <w:rPr>
                <w:rFonts w:eastAsiaTheme="minorHAnsi" w:cstheme="minorBidi"/>
                <w:kern w:val="2"/>
                <w:sz w:val="20"/>
                <w:szCs w:val="20"/>
                <w14:ligatures w14:val="standardContextual"/>
              </w:rPr>
            </w:pPr>
            <w:r w:rsidRPr="006666FB">
              <w:rPr>
                <w:rFonts w:eastAsiaTheme="minorHAnsi" w:cstheme="minorBidi"/>
                <w:kern w:val="2"/>
                <w:sz w:val="20"/>
                <w:szCs w:val="20"/>
                <w14:ligatures w14:val="standardContextual"/>
              </w:rPr>
              <w:t>2.05</w:t>
            </w:r>
          </w:p>
        </w:tc>
        <w:tc>
          <w:tcPr>
            <w:tcW w:w="4055" w:type="dxa"/>
          </w:tcPr>
          <w:p w14:paraId="40AB5ED1" w14:textId="77777777" w:rsidR="0059259B" w:rsidRPr="006666FB" w:rsidRDefault="0059259B" w:rsidP="001F7803">
            <w:pPr>
              <w:spacing w:after="120" w:afterAutospacing="0"/>
              <w:rPr>
                <w:rFonts w:eastAsiaTheme="minorHAnsi" w:cstheme="minorBidi"/>
                <w:kern w:val="2"/>
                <w:sz w:val="20"/>
                <w:szCs w:val="20"/>
                <w14:ligatures w14:val="standardContextual"/>
              </w:rPr>
            </w:pPr>
            <w:r w:rsidRPr="006666FB">
              <w:rPr>
                <w:rFonts w:eastAsiaTheme="minorHAnsi" w:cstheme="minorBidi"/>
                <w:kern w:val="2"/>
                <w:sz w:val="20"/>
                <w:szCs w:val="20"/>
                <w14:ligatures w14:val="standardContextual"/>
              </w:rPr>
              <w:t>Develop an inspection and maintenance program for OSSFs on site</w:t>
            </w:r>
          </w:p>
        </w:tc>
        <w:tc>
          <w:tcPr>
            <w:tcW w:w="4687" w:type="dxa"/>
          </w:tcPr>
          <w:p w14:paraId="09614B06" w14:textId="4F7A6709" w:rsidR="0059259B" w:rsidRPr="006666FB" w:rsidRDefault="00782BC0" w:rsidP="001F7803">
            <w:pPr>
              <w:spacing w:after="120" w:afterAutospacing="0"/>
              <w:rPr>
                <w:rFonts w:eastAsiaTheme="minorHAnsi" w:cstheme="minorBidi"/>
                <w:kern w:val="2"/>
                <w:sz w:val="20"/>
                <w:szCs w:val="20"/>
                <w14:ligatures w14:val="standardContextual"/>
              </w:rPr>
            </w:pPr>
            <w:r w:rsidRPr="006666FB">
              <w:rPr>
                <w:rFonts w:eastAsiaTheme="minorHAnsi" w:cstheme="minorBidi"/>
                <w:kern w:val="2"/>
                <w:sz w:val="20"/>
                <w:szCs w:val="20"/>
                <w14:ligatures w14:val="standardContextual"/>
              </w:rPr>
              <w:t xml:space="preserve">Will delete this MCM since UHCL does not have </w:t>
            </w:r>
            <w:r w:rsidR="000450F6">
              <w:rPr>
                <w:rFonts w:eastAsiaTheme="minorHAnsi" w:cstheme="minorBidi"/>
                <w:kern w:val="2"/>
                <w:sz w:val="20"/>
                <w:szCs w:val="20"/>
                <w14:ligatures w14:val="standardContextual"/>
              </w:rPr>
              <w:t xml:space="preserve">nor authorized </w:t>
            </w:r>
            <w:r w:rsidRPr="006666FB">
              <w:rPr>
                <w:rFonts w:eastAsiaTheme="minorHAnsi" w:cstheme="minorBidi"/>
                <w:kern w:val="2"/>
                <w:sz w:val="20"/>
                <w:szCs w:val="20"/>
                <w14:ligatures w14:val="standardContextual"/>
              </w:rPr>
              <w:t>OSSFs.</w:t>
            </w:r>
          </w:p>
        </w:tc>
      </w:tr>
      <w:tr w:rsidR="0059259B" w:rsidRPr="0059259B" w14:paraId="560B7BEB" w14:textId="77777777" w:rsidTr="00022A77">
        <w:trPr>
          <w:cantSplit/>
        </w:trPr>
        <w:tc>
          <w:tcPr>
            <w:tcW w:w="1248" w:type="dxa"/>
          </w:tcPr>
          <w:p w14:paraId="1D16399B" w14:textId="77777777" w:rsidR="0059259B" w:rsidRPr="006666FB" w:rsidRDefault="0059259B" w:rsidP="001F7803">
            <w:pPr>
              <w:spacing w:after="120" w:afterAutospacing="0"/>
              <w:rPr>
                <w:rFonts w:eastAsiaTheme="minorHAnsi" w:cstheme="minorBidi"/>
                <w:kern w:val="2"/>
                <w:sz w:val="20"/>
                <w:szCs w:val="20"/>
                <w14:ligatures w14:val="standardContextual"/>
              </w:rPr>
            </w:pPr>
            <w:r w:rsidRPr="006666FB">
              <w:rPr>
                <w:rFonts w:eastAsiaTheme="minorHAnsi" w:cstheme="minorBidi"/>
                <w:kern w:val="2"/>
                <w:sz w:val="20"/>
                <w:szCs w:val="20"/>
                <w14:ligatures w14:val="standardContextual"/>
              </w:rPr>
              <w:t>2.05</w:t>
            </w:r>
          </w:p>
        </w:tc>
        <w:tc>
          <w:tcPr>
            <w:tcW w:w="4055" w:type="dxa"/>
          </w:tcPr>
          <w:p w14:paraId="78ACC240" w14:textId="1A5F1A93" w:rsidR="0059259B" w:rsidRPr="006666FB" w:rsidRDefault="0059259B" w:rsidP="001F7803">
            <w:pPr>
              <w:spacing w:after="120" w:afterAutospacing="0"/>
              <w:rPr>
                <w:rFonts w:eastAsiaTheme="minorHAnsi" w:cstheme="minorBidi"/>
                <w:kern w:val="2"/>
                <w:sz w:val="20"/>
                <w:szCs w:val="20"/>
                <w14:ligatures w14:val="standardContextual"/>
              </w:rPr>
            </w:pPr>
            <w:r w:rsidRPr="006666FB">
              <w:rPr>
                <w:rFonts w:eastAsiaTheme="minorHAnsi" w:cstheme="minorBidi"/>
                <w:kern w:val="2"/>
                <w:sz w:val="20"/>
                <w:szCs w:val="20"/>
                <w14:ligatures w14:val="standardContextual"/>
              </w:rPr>
              <w:t>Audit 100% of maintenance records</w:t>
            </w:r>
            <w:r w:rsidR="006666FB" w:rsidRPr="006666FB">
              <w:rPr>
                <w:rFonts w:eastAsiaTheme="minorHAnsi" w:cstheme="minorBidi"/>
                <w:kern w:val="2"/>
                <w:sz w:val="20"/>
                <w:szCs w:val="20"/>
                <w14:ligatures w14:val="standardContextual"/>
              </w:rPr>
              <w:t xml:space="preserve"> of OSSFs</w:t>
            </w:r>
            <w:r w:rsidRPr="006666FB">
              <w:rPr>
                <w:rFonts w:eastAsiaTheme="minorHAnsi" w:cstheme="minorBidi"/>
                <w:kern w:val="2"/>
                <w:sz w:val="20"/>
                <w:szCs w:val="20"/>
                <w14:ligatures w14:val="standardContextual"/>
              </w:rPr>
              <w:t xml:space="preserve"> annually</w:t>
            </w:r>
          </w:p>
        </w:tc>
        <w:tc>
          <w:tcPr>
            <w:tcW w:w="4687" w:type="dxa"/>
          </w:tcPr>
          <w:p w14:paraId="16A51461" w14:textId="25CFAB4C" w:rsidR="0059259B" w:rsidRPr="006666FB" w:rsidRDefault="006666FB" w:rsidP="001F7803">
            <w:pPr>
              <w:spacing w:after="120" w:afterAutospacing="0"/>
              <w:rPr>
                <w:rFonts w:eastAsiaTheme="minorHAnsi" w:cstheme="minorBidi"/>
                <w:kern w:val="2"/>
                <w:sz w:val="20"/>
                <w:szCs w:val="20"/>
                <w14:ligatures w14:val="standardContextual"/>
              </w:rPr>
            </w:pPr>
            <w:r w:rsidRPr="006666FB">
              <w:rPr>
                <w:rFonts w:eastAsiaTheme="minorHAnsi" w:cstheme="minorBidi"/>
                <w:kern w:val="2"/>
                <w:sz w:val="20"/>
                <w:szCs w:val="20"/>
                <w14:ligatures w14:val="standardContextual"/>
              </w:rPr>
              <w:t xml:space="preserve">Will delete this MCM since UHCL does not have </w:t>
            </w:r>
            <w:r w:rsidR="000450F6">
              <w:rPr>
                <w:rFonts w:eastAsiaTheme="minorHAnsi" w:cstheme="minorBidi"/>
                <w:kern w:val="2"/>
                <w:sz w:val="20"/>
                <w:szCs w:val="20"/>
                <w14:ligatures w14:val="standardContextual"/>
              </w:rPr>
              <w:t xml:space="preserve">nor authorized </w:t>
            </w:r>
            <w:r w:rsidRPr="006666FB">
              <w:rPr>
                <w:rFonts w:eastAsiaTheme="minorHAnsi" w:cstheme="minorBidi"/>
                <w:kern w:val="2"/>
                <w:sz w:val="20"/>
                <w:szCs w:val="20"/>
                <w14:ligatures w14:val="standardContextual"/>
              </w:rPr>
              <w:t>OSSFs.</w:t>
            </w:r>
          </w:p>
        </w:tc>
      </w:tr>
      <w:tr w:rsidR="0059259B" w:rsidRPr="0059259B" w14:paraId="72AC2D7B" w14:textId="77777777" w:rsidTr="00022A77">
        <w:trPr>
          <w:cantSplit/>
        </w:trPr>
        <w:tc>
          <w:tcPr>
            <w:tcW w:w="1248" w:type="dxa"/>
          </w:tcPr>
          <w:p w14:paraId="119DC66F" w14:textId="77777777" w:rsidR="0059259B" w:rsidRPr="006666FB" w:rsidRDefault="0059259B" w:rsidP="001F7803">
            <w:pPr>
              <w:spacing w:after="120" w:afterAutospacing="0"/>
              <w:rPr>
                <w:rFonts w:eastAsiaTheme="minorHAnsi" w:cstheme="minorBidi"/>
                <w:kern w:val="2"/>
                <w:sz w:val="20"/>
                <w:szCs w:val="20"/>
                <w14:ligatures w14:val="standardContextual"/>
              </w:rPr>
            </w:pPr>
            <w:r w:rsidRPr="006666FB">
              <w:rPr>
                <w:rFonts w:eastAsiaTheme="minorHAnsi" w:cstheme="minorBidi"/>
                <w:kern w:val="2"/>
                <w:sz w:val="20"/>
                <w:szCs w:val="20"/>
                <w14:ligatures w14:val="standardContextual"/>
              </w:rPr>
              <w:t>2.05</w:t>
            </w:r>
          </w:p>
        </w:tc>
        <w:tc>
          <w:tcPr>
            <w:tcW w:w="4055" w:type="dxa"/>
          </w:tcPr>
          <w:p w14:paraId="6CD23E8D" w14:textId="77777777" w:rsidR="0059259B" w:rsidRPr="006666FB" w:rsidRDefault="0059259B" w:rsidP="001F7803">
            <w:pPr>
              <w:spacing w:after="120" w:afterAutospacing="0"/>
              <w:rPr>
                <w:rFonts w:eastAsiaTheme="minorHAnsi" w:cstheme="minorBidi"/>
                <w:kern w:val="2"/>
                <w:sz w:val="20"/>
                <w:szCs w:val="20"/>
                <w14:ligatures w14:val="standardContextual"/>
              </w:rPr>
            </w:pPr>
            <w:r w:rsidRPr="006666FB">
              <w:rPr>
                <w:rFonts w:eastAsiaTheme="minorHAnsi" w:cstheme="minorBidi"/>
                <w:kern w:val="2"/>
                <w:sz w:val="20"/>
                <w:szCs w:val="20"/>
                <w14:ligatures w14:val="standardContextual"/>
              </w:rPr>
              <w:t>Inspect 100% of OSSFs on site annually</w:t>
            </w:r>
          </w:p>
        </w:tc>
        <w:tc>
          <w:tcPr>
            <w:tcW w:w="4687" w:type="dxa"/>
          </w:tcPr>
          <w:p w14:paraId="58B6AA32" w14:textId="2AEB5315" w:rsidR="0059259B" w:rsidRPr="006666FB" w:rsidRDefault="006666FB" w:rsidP="001F7803">
            <w:pPr>
              <w:spacing w:after="120" w:afterAutospacing="0"/>
              <w:rPr>
                <w:rFonts w:eastAsiaTheme="minorHAnsi" w:cstheme="minorBidi"/>
                <w:kern w:val="2"/>
                <w:sz w:val="20"/>
                <w:szCs w:val="20"/>
                <w14:ligatures w14:val="standardContextual"/>
              </w:rPr>
            </w:pPr>
            <w:r w:rsidRPr="006666FB">
              <w:rPr>
                <w:rFonts w:eastAsiaTheme="minorHAnsi" w:cstheme="minorBidi"/>
                <w:kern w:val="2"/>
                <w:sz w:val="20"/>
                <w:szCs w:val="20"/>
                <w14:ligatures w14:val="standardContextual"/>
              </w:rPr>
              <w:t xml:space="preserve">Will delete this MCM since UHCL does not have </w:t>
            </w:r>
            <w:r w:rsidR="000450F6">
              <w:rPr>
                <w:rFonts w:eastAsiaTheme="minorHAnsi" w:cstheme="minorBidi"/>
                <w:kern w:val="2"/>
                <w:sz w:val="20"/>
                <w:szCs w:val="20"/>
                <w14:ligatures w14:val="standardContextual"/>
              </w:rPr>
              <w:t xml:space="preserve">nor authorized </w:t>
            </w:r>
            <w:r w:rsidRPr="006666FB">
              <w:rPr>
                <w:rFonts w:eastAsiaTheme="minorHAnsi" w:cstheme="minorBidi"/>
                <w:kern w:val="2"/>
                <w:sz w:val="20"/>
                <w:szCs w:val="20"/>
                <w14:ligatures w14:val="standardContextual"/>
              </w:rPr>
              <w:t>OSSFs.</w:t>
            </w:r>
          </w:p>
        </w:tc>
      </w:tr>
      <w:tr w:rsidR="0059259B" w:rsidRPr="0059259B" w14:paraId="6DD3803B" w14:textId="77777777" w:rsidTr="00022A77">
        <w:trPr>
          <w:cantSplit/>
        </w:trPr>
        <w:tc>
          <w:tcPr>
            <w:tcW w:w="1248" w:type="dxa"/>
          </w:tcPr>
          <w:p w14:paraId="5259C869" w14:textId="77777777" w:rsidR="0059259B" w:rsidRPr="00861633" w:rsidRDefault="0059259B" w:rsidP="001F7803">
            <w:pPr>
              <w:spacing w:after="120" w:afterAutospacing="0"/>
              <w:rPr>
                <w:rFonts w:eastAsiaTheme="minorHAnsi" w:cstheme="minorBidi"/>
                <w:kern w:val="2"/>
                <w:sz w:val="20"/>
                <w:szCs w:val="20"/>
                <w14:ligatures w14:val="standardContextual"/>
              </w:rPr>
            </w:pPr>
            <w:r w:rsidRPr="00861633">
              <w:rPr>
                <w:rFonts w:eastAsiaTheme="minorHAnsi" w:cstheme="minorBidi"/>
                <w:kern w:val="2"/>
                <w:sz w:val="20"/>
                <w:szCs w:val="20"/>
                <w14:ligatures w14:val="standardContextual"/>
              </w:rPr>
              <w:t xml:space="preserve">2.06 </w:t>
            </w:r>
          </w:p>
        </w:tc>
        <w:tc>
          <w:tcPr>
            <w:tcW w:w="4055" w:type="dxa"/>
          </w:tcPr>
          <w:p w14:paraId="596A4061" w14:textId="77777777" w:rsidR="0059259B" w:rsidRPr="00861633" w:rsidRDefault="0059259B" w:rsidP="001F7803">
            <w:pPr>
              <w:spacing w:after="120" w:afterAutospacing="0"/>
              <w:rPr>
                <w:rFonts w:eastAsiaTheme="minorHAnsi" w:cstheme="minorBidi"/>
                <w:kern w:val="2"/>
                <w:sz w:val="20"/>
                <w:szCs w:val="20"/>
                <w14:ligatures w14:val="standardContextual"/>
              </w:rPr>
            </w:pPr>
            <w:r w:rsidRPr="00861633">
              <w:rPr>
                <w:rFonts w:eastAsiaTheme="minorHAnsi" w:cstheme="minorBidi"/>
                <w:kern w:val="2"/>
                <w:sz w:val="20"/>
                <w:szCs w:val="20"/>
                <w14:ligatures w14:val="standardContextual"/>
              </w:rPr>
              <w:t>Develop policy documenting existing implementation of FOG Program</w:t>
            </w:r>
          </w:p>
        </w:tc>
        <w:tc>
          <w:tcPr>
            <w:tcW w:w="4687" w:type="dxa"/>
          </w:tcPr>
          <w:p w14:paraId="5C34BA14" w14:textId="2F91426D" w:rsidR="0059259B" w:rsidRPr="00861633" w:rsidRDefault="009D2DAF" w:rsidP="001F7803">
            <w:pPr>
              <w:spacing w:after="120" w:afterAutospacing="0"/>
              <w:rPr>
                <w:rFonts w:eastAsiaTheme="minorHAnsi" w:cstheme="minorBidi"/>
                <w:kern w:val="2"/>
                <w:sz w:val="20"/>
                <w:szCs w:val="20"/>
                <w14:ligatures w14:val="standardContextual"/>
              </w:rPr>
            </w:pPr>
            <w:r w:rsidRPr="00861633">
              <w:rPr>
                <w:rFonts w:eastAsiaTheme="minorHAnsi" w:cstheme="minorBidi"/>
                <w:kern w:val="2"/>
                <w:sz w:val="20"/>
                <w:szCs w:val="20"/>
                <w14:ligatures w14:val="standardContextual"/>
              </w:rPr>
              <w:t>Did not meet goal</w:t>
            </w:r>
          </w:p>
        </w:tc>
      </w:tr>
      <w:tr w:rsidR="0059259B" w:rsidRPr="0059259B" w14:paraId="2013DACD" w14:textId="77777777" w:rsidTr="00022A77">
        <w:trPr>
          <w:cantSplit/>
        </w:trPr>
        <w:tc>
          <w:tcPr>
            <w:tcW w:w="1248" w:type="dxa"/>
          </w:tcPr>
          <w:p w14:paraId="65EB5802" w14:textId="77777777" w:rsidR="0059259B" w:rsidRPr="00861633" w:rsidRDefault="0059259B" w:rsidP="001F7803">
            <w:pPr>
              <w:spacing w:after="120" w:afterAutospacing="0"/>
              <w:rPr>
                <w:rFonts w:eastAsiaTheme="minorHAnsi" w:cstheme="minorBidi"/>
                <w:kern w:val="2"/>
                <w:sz w:val="20"/>
                <w:szCs w:val="20"/>
                <w14:ligatures w14:val="standardContextual"/>
              </w:rPr>
            </w:pPr>
            <w:r w:rsidRPr="00861633">
              <w:rPr>
                <w:rFonts w:eastAsiaTheme="minorHAnsi" w:cstheme="minorBidi"/>
                <w:kern w:val="2"/>
                <w:sz w:val="20"/>
                <w:szCs w:val="20"/>
                <w14:ligatures w14:val="standardContextual"/>
              </w:rPr>
              <w:t>2.06</w:t>
            </w:r>
          </w:p>
        </w:tc>
        <w:tc>
          <w:tcPr>
            <w:tcW w:w="4055" w:type="dxa"/>
          </w:tcPr>
          <w:p w14:paraId="109C393E" w14:textId="77777777" w:rsidR="0059259B" w:rsidRPr="00861633" w:rsidRDefault="0059259B" w:rsidP="001F7803">
            <w:pPr>
              <w:spacing w:after="120" w:afterAutospacing="0"/>
              <w:rPr>
                <w:rFonts w:eastAsiaTheme="minorHAnsi" w:cstheme="minorBidi"/>
                <w:kern w:val="2"/>
                <w:sz w:val="20"/>
                <w:szCs w:val="20"/>
                <w14:ligatures w14:val="standardContextual"/>
              </w:rPr>
            </w:pPr>
            <w:r w:rsidRPr="00861633">
              <w:rPr>
                <w:rFonts w:eastAsiaTheme="minorHAnsi" w:cstheme="minorBidi"/>
                <w:kern w:val="2"/>
                <w:sz w:val="20"/>
                <w:szCs w:val="20"/>
                <w14:ligatures w14:val="standardContextual"/>
              </w:rPr>
              <w:t>Develop inventory of all on site grease traps</w:t>
            </w:r>
          </w:p>
        </w:tc>
        <w:tc>
          <w:tcPr>
            <w:tcW w:w="4687" w:type="dxa"/>
          </w:tcPr>
          <w:p w14:paraId="544CC44F" w14:textId="469BFD88" w:rsidR="0059259B" w:rsidRPr="00861633" w:rsidRDefault="00443252" w:rsidP="001F7803">
            <w:pPr>
              <w:spacing w:after="120" w:afterAutospacing="0"/>
              <w:rPr>
                <w:rFonts w:eastAsiaTheme="minorHAnsi" w:cstheme="minorBidi"/>
                <w:kern w:val="2"/>
                <w:sz w:val="20"/>
                <w:szCs w:val="20"/>
                <w14:ligatures w14:val="standardContextual"/>
              </w:rPr>
            </w:pPr>
            <w:r w:rsidRPr="00861633">
              <w:rPr>
                <w:rFonts w:eastAsiaTheme="minorHAnsi" w:cstheme="minorBidi"/>
                <w:kern w:val="2"/>
                <w:sz w:val="20"/>
                <w:szCs w:val="20"/>
                <w14:ligatures w14:val="standardContextual"/>
              </w:rPr>
              <w:t xml:space="preserve">Met goal </w:t>
            </w:r>
            <w:r w:rsidR="00861633" w:rsidRPr="00861633">
              <w:rPr>
                <w:rFonts w:eastAsiaTheme="minorHAnsi" w:cstheme="minorBidi"/>
                <w:kern w:val="2"/>
                <w:sz w:val="20"/>
                <w:szCs w:val="20"/>
                <w14:ligatures w14:val="standardContextual"/>
              </w:rPr>
              <w:t>–</w:t>
            </w:r>
            <w:r w:rsidRPr="00861633">
              <w:rPr>
                <w:rFonts w:eastAsiaTheme="minorHAnsi" w:cstheme="minorBidi"/>
                <w:kern w:val="2"/>
                <w:sz w:val="20"/>
                <w:szCs w:val="20"/>
                <w14:ligatures w14:val="standardContextual"/>
              </w:rPr>
              <w:t xml:space="preserve"> </w:t>
            </w:r>
            <w:r w:rsidR="00861633" w:rsidRPr="00861633">
              <w:rPr>
                <w:rFonts w:eastAsiaTheme="minorHAnsi" w:cstheme="minorBidi"/>
                <w:kern w:val="2"/>
                <w:sz w:val="20"/>
                <w:szCs w:val="20"/>
                <w14:ligatures w14:val="standardContextual"/>
              </w:rPr>
              <w:t xml:space="preserve">Inventory was provided at March 2026 MS4 inspection. </w:t>
            </w:r>
          </w:p>
        </w:tc>
      </w:tr>
      <w:tr w:rsidR="0059259B" w:rsidRPr="0059259B" w14:paraId="3A180B65" w14:textId="77777777" w:rsidTr="00022A77">
        <w:trPr>
          <w:cantSplit/>
        </w:trPr>
        <w:tc>
          <w:tcPr>
            <w:tcW w:w="1248" w:type="dxa"/>
          </w:tcPr>
          <w:p w14:paraId="34BDA49E" w14:textId="77777777" w:rsidR="0059259B" w:rsidRPr="00544B71" w:rsidRDefault="0059259B" w:rsidP="001F7803">
            <w:pPr>
              <w:spacing w:after="120" w:afterAutospacing="0"/>
              <w:rPr>
                <w:rFonts w:eastAsiaTheme="minorHAnsi" w:cstheme="minorBidi"/>
                <w:kern w:val="2"/>
                <w:sz w:val="20"/>
                <w:szCs w:val="20"/>
                <w14:ligatures w14:val="standardContextual"/>
              </w:rPr>
            </w:pPr>
            <w:r w:rsidRPr="00544B71">
              <w:rPr>
                <w:rFonts w:eastAsiaTheme="minorHAnsi" w:cstheme="minorBidi"/>
                <w:kern w:val="2"/>
                <w:sz w:val="20"/>
                <w:szCs w:val="20"/>
                <w14:ligatures w14:val="standardContextual"/>
              </w:rPr>
              <w:lastRenderedPageBreak/>
              <w:t>2.06</w:t>
            </w:r>
          </w:p>
        </w:tc>
        <w:tc>
          <w:tcPr>
            <w:tcW w:w="4055" w:type="dxa"/>
          </w:tcPr>
          <w:p w14:paraId="6A611970" w14:textId="77777777" w:rsidR="0059259B" w:rsidRPr="00544B71" w:rsidRDefault="0059259B" w:rsidP="001F7803">
            <w:pPr>
              <w:spacing w:after="120" w:afterAutospacing="0"/>
              <w:rPr>
                <w:rFonts w:eastAsiaTheme="minorHAnsi" w:cstheme="minorBidi"/>
                <w:kern w:val="2"/>
                <w:sz w:val="20"/>
                <w:szCs w:val="20"/>
                <w14:ligatures w14:val="standardContextual"/>
              </w:rPr>
            </w:pPr>
            <w:r w:rsidRPr="00544B71">
              <w:rPr>
                <w:rFonts w:eastAsiaTheme="minorHAnsi" w:cstheme="minorBidi"/>
                <w:kern w:val="2"/>
                <w:sz w:val="20"/>
                <w:szCs w:val="20"/>
                <w14:ligatures w14:val="standardContextual"/>
              </w:rPr>
              <w:t>Monitor 100% of grease trap maintenance records annually for conformance with FOG</w:t>
            </w:r>
          </w:p>
        </w:tc>
        <w:tc>
          <w:tcPr>
            <w:tcW w:w="4687" w:type="dxa"/>
          </w:tcPr>
          <w:p w14:paraId="2A19C7F0" w14:textId="1FA70666" w:rsidR="0059259B" w:rsidRPr="00544B71" w:rsidRDefault="00544B71" w:rsidP="001F7803">
            <w:pPr>
              <w:spacing w:after="120" w:afterAutospacing="0"/>
              <w:rPr>
                <w:rFonts w:eastAsiaTheme="minorHAnsi" w:cstheme="minorBidi"/>
                <w:kern w:val="2"/>
                <w:sz w:val="20"/>
                <w:szCs w:val="20"/>
                <w14:ligatures w14:val="standardContextual"/>
              </w:rPr>
            </w:pPr>
            <w:r w:rsidRPr="00544B71">
              <w:rPr>
                <w:rFonts w:eastAsiaTheme="minorHAnsi" w:cstheme="minorBidi"/>
                <w:kern w:val="2"/>
                <w:sz w:val="20"/>
                <w:szCs w:val="20"/>
                <w14:ligatures w14:val="standardContextual"/>
              </w:rPr>
              <w:t>Met goal – Grease trap</w:t>
            </w:r>
            <w:r w:rsidR="006E6FBD">
              <w:rPr>
                <w:rFonts w:eastAsiaTheme="minorHAnsi" w:cstheme="minorBidi"/>
                <w:kern w:val="2"/>
                <w:sz w:val="20"/>
                <w:szCs w:val="20"/>
                <w14:ligatures w14:val="standardContextual"/>
              </w:rPr>
              <w:t xml:space="preserve"> is </w:t>
            </w:r>
            <w:r w:rsidRPr="00544B71">
              <w:rPr>
                <w:rFonts w:eastAsiaTheme="minorHAnsi" w:cstheme="minorBidi"/>
                <w:kern w:val="2"/>
                <w:sz w:val="20"/>
                <w:szCs w:val="20"/>
                <w14:ligatures w14:val="standardContextual"/>
              </w:rPr>
              <w:t>monito</w:t>
            </w:r>
            <w:r w:rsidR="006E6FBD">
              <w:rPr>
                <w:rFonts w:eastAsiaTheme="minorHAnsi" w:cstheme="minorBidi"/>
                <w:kern w:val="2"/>
                <w:sz w:val="20"/>
                <w:szCs w:val="20"/>
                <w14:ligatures w14:val="standardContextual"/>
              </w:rPr>
              <w:t>red</w:t>
            </w:r>
            <w:r w:rsidRPr="00544B71">
              <w:rPr>
                <w:rFonts w:eastAsiaTheme="minorHAnsi" w:cstheme="minorBidi"/>
                <w:kern w:val="2"/>
                <w:sz w:val="20"/>
                <w:szCs w:val="20"/>
                <w14:ligatures w14:val="standardContextual"/>
              </w:rPr>
              <w:t xml:space="preserve"> monthly on a PM schedule. This schedule was provided at the March 2026 MS4 inspection. </w:t>
            </w:r>
          </w:p>
        </w:tc>
      </w:tr>
      <w:tr w:rsidR="0059259B" w:rsidRPr="0059259B" w14:paraId="2E2F3D7F" w14:textId="77777777" w:rsidTr="00022A77">
        <w:trPr>
          <w:cantSplit/>
        </w:trPr>
        <w:tc>
          <w:tcPr>
            <w:tcW w:w="1248" w:type="dxa"/>
          </w:tcPr>
          <w:p w14:paraId="4779E6ED" w14:textId="77777777" w:rsidR="0059259B" w:rsidRPr="002A7DAA" w:rsidRDefault="0059259B" w:rsidP="001F7803">
            <w:pPr>
              <w:spacing w:after="120" w:afterAutospacing="0"/>
              <w:rPr>
                <w:rFonts w:eastAsiaTheme="minorHAnsi" w:cstheme="minorBidi"/>
                <w:kern w:val="2"/>
                <w:sz w:val="20"/>
                <w:szCs w:val="20"/>
                <w14:ligatures w14:val="standardContextual"/>
              </w:rPr>
            </w:pPr>
            <w:r w:rsidRPr="002A7DAA">
              <w:rPr>
                <w:rFonts w:eastAsiaTheme="minorHAnsi" w:cstheme="minorBidi"/>
                <w:kern w:val="2"/>
                <w:sz w:val="20"/>
                <w:szCs w:val="20"/>
                <w14:ligatures w14:val="standardContextual"/>
              </w:rPr>
              <w:t>2.07</w:t>
            </w:r>
          </w:p>
        </w:tc>
        <w:tc>
          <w:tcPr>
            <w:tcW w:w="4055" w:type="dxa"/>
          </w:tcPr>
          <w:p w14:paraId="2A9CE5A5" w14:textId="77777777" w:rsidR="0059259B" w:rsidRPr="002A7DAA" w:rsidRDefault="0059259B" w:rsidP="001F7803">
            <w:pPr>
              <w:spacing w:after="120" w:afterAutospacing="0"/>
              <w:rPr>
                <w:rFonts w:eastAsiaTheme="minorHAnsi" w:cstheme="minorBidi"/>
                <w:kern w:val="2"/>
                <w:sz w:val="20"/>
                <w:szCs w:val="20"/>
                <w14:ligatures w14:val="standardContextual"/>
              </w:rPr>
            </w:pPr>
            <w:r w:rsidRPr="002A7DAA">
              <w:rPr>
                <w:rFonts w:eastAsiaTheme="minorHAnsi" w:cstheme="minorBidi"/>
                <w:kern w:val="2"/>
                <w:sz w:val="20"/>
                <w:szCs w:val="20"/>
                <w14:ligatures w14:val="standardContextual"/>
              </w:rPr>
              <w:t>Develop site map and inventory of all sanitary sewer lines on site</w:t>
            </w:r>
          </w:p>
        </w:tc>
        <w:tc>
          <w:tcPr>
            <w:tcW w:w="4687" w:type="dxa"/>
          </w:tcPr>
          <w:p w14:paraId="6022B2B9" w14:textId="49D0191B" w:rsidR="0059259B" w:rsidRPr="002A7DAA" w:rsidRDefault="007230C9" w:rsidP="001F7803">
            <w:pPr>
              <w:spacing w:after="120" w:afterAutospacing="0"/>
              <w:rPr>
                <w:rFonts w:eastAsiaTheme="minorHAnsi" w:cstheme="minorBidi"/>
                <w:kern w:val="2"/>
                <w:sz w:val="20"/>
                <w:szCs w:val="20"/>
                <w14:ligatures w14:val="standardContextual"/>
              </w:rPr>
            </w:pPr>
            <w:r w:rsidRPr="002A7DAA">
              <w:rPr>
                <w:rFonts w:eastAsiaTheme="minorHAnsi" w:cstheme="minorBidi"/>
                <w:kern w:val="2"/>
                <w:sz w:val="20"/>
                <w:szCs w:val="20"/>
                <w14:ligatures w14:val="standardContextual"/>
              </w:rPr>
              <w:t>Met goal – M</w:t>
            </w:r>
            <w:r w:rsidR="00047B79" w:rsidRPr="002A7DAA">
              <w:rPr>
                <w:rFonts w:eastAsiaTheme="minorHAnsi" w:cstheme="minorBidi"/>
                <w:kern w:val="2"/>
                <w:sz w:val="20"/>
                <w:szCs w:val="20"/>
                <w14:ligatures w14:val="standardContextual"/>
              </w:rPr>
              <w:t xml:space="preserve">ap is </w:t>
            </w:r>
            <w:r w:rsidR="002A7DAA" w:rsidRPr="002A7DAA">
              <w:rPr>
                <w:rFonts w:eastAsiaTheme="minorHAnsi" w:cstheme="minorBidi"/>
                <w:kern w:val="2"/>
                <w:sz w:val="20"/>
                <w:szCs w:val="20"/>
                <w14:ligatures w14:val="standardContextual"/>
              </w:rPr>
              <w:t>available but</w:t>
            </w:r>
            <w:r w:rsidR="00047B79" w:rsidRPr="002A7DAA">
              <w:rPr>
                <w:rFonts w:eastAsiaTheme="minorHAnsi" w:cstheme="minorBidi"/>
                <w:kern w:val="2"/>
                <w:sz w:val="20"/>
                <w:szCs w:val="20"/>
                <w14:ligatures w14:val="standardContextual"/>
              </w:rPr>
              <w:t xml:space="preserve"> will be reviewed</w:t>
            </w:r>
            <w:r w:rsidR="002A7DAA" w:rsidRPr="002A7DAA">
              <w:rPr>
                <w:rFonts w:eastAsiaTheme="minorHAnsi" w:cstheme="minorBidi"/>
                <w:kern w:val="2"/>
                <w:sz w:val="20"/>
                <w:szCs w:val="20"/>
                <w14:ligatures w14:val="standardContextual"/>
              </w:rPr>
              <w:t>/updated</w:t>
            </w:r>
            <w:r w:rsidR="00047B79" w:rsidRPr="002A7DAA">
              <w:rPr>
                <w:rFonts w:eastAsiaTheme="minorHAnsi" w:cstheme="minorBidi"/>
                <w:kern w:val="2"/>
                <w:sz w:val="20"/>
                <w:szCs w:val="20"/>
                <w14:ligatures w14:val="standardContextual"/>
              </w:rPr>
              <w:t xml:space="preserve"> for accuracy. </w:t>
            </w:r>
          </w:p>
        </w:tc>
      </w:tr>
      <w:tr w:rsidR="0059259B" w:rsidRPr="0059259B" w14:paraId="45BA05B5" w14:textId="77777777" w:rsidTr="00022A77">
        <w:trPr>
          <w:cantSplit/>
        </w:trPr>
        <w:tc>
          <w:tcPr>
            <w:tcW w:w="1248" w:type="dxa"/>
          </w:tcPr>
          <w:p w14:paraId="65570641" w14:textId="77777777" w:rsidR="0059259B" w:rsidRPr="006C1F5B" w:rsidRDefault="0059259B" w:rsidP="001F7803">
            <w:pPr>
              <w:spacing w:after="120" w:afterAutospacing="0"/>
              <w:rPr>
                <w:rFonts w:eastAsiaTheme="minorHAnsi" w:cstheme="minorBidi"/>
                <w:kern w:val="2"/>
                <w:sz w:val="20"/>
                <w:szCs w:val="20"/>
                <w14:ligatures w14:val="standardContextual"/>
              </w:rPr>
            </w:pPr>
            <w:r w:rsidRPr="006C1F5B">
              <w:rPr>
                <w:rFonts w:eastAsiaTheme="minorHAnsi" w:cstheme="minorBidi"/>
                <w:kern w:val="2"/>
                <w:sz w:val="20"/>
                <w:szCs w:val="20"/>
                <w14:ligatures w14:val="standardContextual"/>
              </w:rPr>
              <w:t>2.07</w:t>
            </w:r>
          </w:p>
        </w:tc>
        <w:tc>
          <w:tcPr>
            <w:tcW w:w="4055" w:type="dxa"/>
          </w:tcPr>
          <w:p w14:paraId="5697D2A3" w14:textId="77777777" w:rsidR="0059259B" w:rsidRPr="006C1F5B" w:rsidRDefault="0059259B" w:rsidP="001F7803">
            <w:pPr>
              <w:spacing w:after="120" w:afterAutospacing="0"/>
              <w:rPr>
                <w:rFonts w:eastAsiaTheme="minorHAnsi" w:cstheme="minorBidi"/>
                <w:kern w:val="2"/>
                <w:sz w:val="20"/>
                <w:szCs w:val="20"/>
                <w14:ligatures w14:val="standardContextual"/>
              </w:rPr>
            </w:pPr>
            <w:r w:rsidRPr="006C1F5B">
              <w:rPr>
                <w:rFonts w:eastAsiaTheme="minorHAnsi" w:cstheme="minorBidi"/>
                <w:kern w:val="2"/>
                <w:sz w:val="20"/>
                <w:szCs w:val="20"/>
                <w14:ligatures w14:val="standardContextual"/>
              </w:rPr>
              <w:t>Develop reporting program for overflows</w:t>
            </w:r>
          </w:p>
        </w:tc>
        <w:tc>
          <w:tcPr>
            <w:tcW w:w="4687" w:type="dxa"/>
          </w:tcPr>
          <w:p w14:paraId="1978AE0E" w14:textId="517AB20F" w:rsidR="0059259B" w:rsidRPr="006C1F5B" w:rsidRDefault="002A7DAA" w:rsidP="001F7803">
            <w:pPr>
              <w:spacing w:after="120" w:afterAutospacing="0"/>
              <w:rPr>
                <w:rFonts w:eastAsiaTheme="minorHAnsi" w:cstheme="minorBidi"/>
                <w:kern w:val="2"/>
                <w:sz w:val="20"/>
                <w:szCs w:val="20"/>
                <w14:ligatures w14:val="standardContextual"/>
              </w:rPr>
            </w:pPr>
            <w:r w:rsidRPr="006C1F5B">
              <w:rPr>
                <w:rFonts w:eastAsiaTheme="minorHAnsi" w:cstheme="minorBidi"/>
                <w:kern w:val="2"/>
                <w:sz w:val="20"/>
                <w:szCs w:val="20"/>
                <w14:ligatures w14:val="standardContextual"/>
              </w:rPr>
              <w:t>Did not meet goal</w:t>
            </w:r>
          </w:p>
        </w:tc>
      </w:tr>
      <w:tr w:rsidR="0059259B" w:rsidRPr="0059259B" w14:paraId="149BABC3" w14:textId="77777777" w:rsidTr="00022A77">
        <w:trPr>
          <w:cantSplit/>
        </w:trPr>
        <w:tc>
          <w:tcPr>
            <w:tcW w:w="1248" w:type="dxa"/>
          </w:tcPr>
          <w:p w14:paraId="0C79DA8E" w14:textId="77777777" w:rsidR="0059259B" w:rsidRPr="006C1F5B" w:rsidRDefault="0059259B" w:rsidP="001F7803">
            <w:pPr>
              <w:spacing w:after="120" w:afterAutospacing="0"/>
              <w:rPr>
                <w:rFonts w:eastAsiaTheme="minorHAnsi" w:cstheme="minorBidi"/>
                <w:kern w:val="2"/>
                <w:sz w:val="20"/>
                <w:szCs w:val="20"/>
                <w14:ligatures w14:val="standardContextual"/>
              </w:rPr>
            </w:pPr>
            <w:r w:rsidRPr="006C1F5B">
              <w:rPr>
                <w:rFonts w:eastAsiaTheme="minorHAnsi" w:cstheme="minorBidi"/>
                <w:kern w:val="2"/>
                <w:sz w:val="20"/>
                <w:szCs w:val="20"/>
                <w14:ligatures w14:val="standardContextual"/>
              </w:rPr>
              <w:t>2.07</w:t>
            </w:r>
          </w:p>
        </w:tc>
        <w:tc>
          <w:tcPr>
            <w:tcW w:w="4055" w:type="dxa"/>
          </w:tcPr>
          <w:p w14:paraId="39C23F58" w14:textId="77777777" w:rsidR="0059259B" w:rsidRPr="006C1F5B" w:rsidRDefault="0059259B" w:rsidP="001F7803">
            <w:pPr>
              <w:spacing w:after="120" w:afterAutospacing="0"/>
              <w:rPr>
                <w:rFonts w:eastAsiaTheme="minorHAnsi" w:cstheme="minorBidi"/>
                <w:kern w:val="2"/>
                <w:sz w:val="20"/>
                <w:szCs w:val="20"/>
                <w14:ligatures w14:val="standardContextual"/>
              </w:rPr>
            </w:pPr>
            <w:r w:rsidRPr="006C1F5B">
              <w:rPr>
                <w:rFonts w:eastAsiaTheme="minorHAnsi" w:cstheme="minorBidi"/>
                <w:kern w:val="2"/>
                <w:sz w:val="20"/>
                <w:szCs w:val="20"/>
                <w14:ligatures w14:val="standardContextual"/>
              </w:rPr>
              <w:t>Develop an inspection and maintenance  program for all on site sanitary sewer lines</w:t>
            </w:r>
          </w:p>
        </w:tc>
        <w:tc>
          <w:tcPr>
            <w:tcW w:w="4687" w:type="dxa"/>
          </w:tcPr>
          <w:p w14:paraId="6C04F0ED" w14:textId="5D2C3184" w:rsidR="0059259B" w:rsidRPr="006C1F5B" w:rsidRDefault="006C1F5B" w:rsidP="001F7803">
            <w:pPr>
              <w:spacing w:after="120" w:afterAutospacing="0"/>
              <w:rPr>
                <w:rFonts w:eastAsiaTheme="minorHAnsi" w:cstheme="minorBidi"/>
                <w:kern w:val="2"/>
                <w:sz w:val="20"/>
                <w:szCs w:val="20"/>
                <w14:ligatures w14:val="standardContextual"/>
              </w:rPr>
            </w:pPr>
            <w:r w:rsidRPr="006C1F5B">
              <w:rPr>
                <w:rFonts w:eastAsiaTheme="minorHAnsi" w:cstheme="minorBidi"/>
                <w:kern w:val="2"/>
                <w:sz w:val="20"/>
                <w:szCs w:val="20"/>
                <w14:ligatures w14:val="standardContextual"/>
              </w:rPr>
              <w:t>Did not meet goal</w:t>
            </w:r>
          </w:p>
        </w:tc>
      </w:tr>
      <w:tr w:rsidR="0059259B" w:rsidRPr="0059259B" w14:paraId="10C9E4B4" w14:textId="77777777" w:rsidTr="00022A77">
        <w:trPr>
          <w:cantSplit/>
        </w:trPr>
        <w:tc>
          <w:tcPr>
            <w:tcW w:w="1248" w:type="dxa"/>
          </w:tcPr>
          <w:p w14:paraId="33190E77" w14:textId="77777777" w:rsidR="0059259B" w:rsidRPr="006C1F5B" w:rsidRDefault="0059259B" w:rsidP="001F7803">
            <w:pPr>
              <w:spacing w:after="120" w:afterAutospacing="0"/>
              <w:rPr>
                <w:rFonts w:eastAsiaTheme="minorHAnsi" w:cstheme="minorBidi"/>
                <w:kern w:val="2"/>
                <w:sz w:val="20"/>
                <w:szCs w:val="20"/>
                <w14:ligatures w14:val="standardContextual"/>
              </w:rPr>
            </w:pPr>
            <w:r w:rsidRPr="006C1F5B">
              <w:rPr>
                <w:rFonts w:eastAsiaTheme="minorHAnsi" w:cstheme="minorBidi"/>
                <w:kern w:val="2"/>
                <w:sz w:val="20"/>
                <w:szCs w:val="20"/>
                <w14:ligatures w14:val="standardContextual"/>
              </w:rPr>
              <w:t>2.07</w:t>
            </w:r>
          </w:p>
        </w:tc>
        <w:tc>
          <w:tcPr>
            <w:tcW w:w="4055" w:type="dxa"/>
          </w:tcPr>
          <w:p w14:paraId="634CAEAA" w14:textId="77777777" w:rsidR="0059259B" w:rsidRPr="006C1F5B" w:rsidRDefault="0059259B" w:rsidP="001F7803">
            <w:pPr>
              <w:spacing w:after="120" w:afterAutospacing="0"/>
              <w:rPr>
                <w:rFonts w:eastAsiaTheme="minorHAnsi" w:cstheme="minorBidi"/>
                <w:kern w:val="2"/>
                <w:sz w:val="20"/>
                <w:szCs w:val="20"/>
                <w14:ligatures w14:val="standardContextual"/>
              </w:rPr>
            </w:pPr>
            <w:r w:rsidRPr="006C1F5B">
              <w:rPr>
                <w:rFonts w:eastAsiaTheme="minorHAnsi" w:cstheme="minorBidi"/>
                <w:kern w:val="2"/>
                <w:sz w:val="20"/>
                <w:szCs w:val="20"/>
                <w14:ligatures w14:val="standardContextual"/>
              </w:rPr>
              <w:t>Audit 100% of maintenance records annually</w:t>
            </w:r>
          </w:p>
        </w:tc>
        <w:tc>
          <w:tcPr>
            <w:tcW w:w="4687" w:type="dxa"/>
          </w:tcPr>
          <w:p w14:paraId="0FD59BE2" w14:textId="25C8280A" w:rsidR="0059259B" w:rsidRPr="006C1F5B" w:rsidRDefault="006C1F5B" w:rsidP="001F7803">
            <w:pPr>
              <w:spacing w:after="120" w:afterAutospacing="0"/>
              <w:rPr>
                <w:rFonts w:eastAsiaTheme="minorHAnsi" w:cstheme="minorBidi"/>
                <w:kern w:val="2"/>
                <w:sz w:val="20"/>
                <w:szCs w:val="20"/>
                <w14:ligatures w14:val="standardContextual"/>
              </w:rPr>
            </w:pPr>
            <w:r w:rsidRPr="006C1F5B">
              <w:rPr>
                <w:rFonts w:eastAsiaTheme="minorHAnsi" w:cstheme="minorBidi"/>
                <w:kern w:val="2"/>
                <w:sz w:val="20"/>
                <w:szCs w:val="20"/>
                <w14:ligatures w14:val="standardContextual"/>
              </w:rPr>
              <w:t>Did not meet goal</w:t>
            </w:r>
          </w:p>
        </w:tc>
      </w:tr>
      <w:tr w:rsidR="0059259B" w:rsidRPr="0059259B" w14:paraId="378E78D2" w14:textId="77777777" w:rsidTr="00022A77">
        <w:trPr>
          <w:cantSplit/>
        </w:trPr>
        <w:tc>
          <w:tcPr>
            <w:tcW w:w="1248" w:type="dxa"/>
          </w:tcPr>
          <w:p w14:paraId="2C577853" w14:textId="77777777" w:rsidR="0059259B" w:rsidRPr="00117876" w:rsidRDefault="0059259B" w:rsidP="001F7803">
            <w:pPr>
              <w:spacing w:after="120" w:afterAutospacing="0"/>
              <w:rPr>
                <w:rFonts w:eastAsiaTheme="minorHAnsi" w:cstheme="minorBidi"/>
                <w:kern w:val="2"/>
                <w:sz w:val="20"/>
                <w:szCs w:val="20"/>
                <w14:ligatures w14:val="standardContextual"/>
              </w:rPr>
            </w:pPr>
            <w:r w:rsidRPr="00117876">
              <w:rPr>
                <w:rFonts w:eastAsiaTheme="minorHAnsi" w:cstheme="minorBidi"/>
                <w:kern w:val="2"/>
                <w:sz w:val="20"/>
                <w:szCs w:val="20"/>
                <w14:ligatures w14:val="standardContextual"/>
              </w:rPr>
              <w:t>2.07</w:t>
            </w:r>
          </w:p>
        </w:tc>
        <w:tc>
          <w:tcPr>
            <w:tcW w:w="4055" w:type="dxa"/>
          </w:tcPr>
          <w:p w14:paraId="32AFE511" w14:textId="77777777" w:rsidR="0059259B" w:rsidRPr="00117876" w:rsidRDefault="0059259B" w:rsidP="001F7803">
            <w:pPr>
              <w:spacing w:after="120" w:afterAutospacing="0"/>
              <w:rPr>
                <w:rFonts w:eastAsiaTheme="minorHAnsi" w:cstheme="minorBidi"/>
                <w:kern w:val="2"/>
                <w:sz w:val="20"/>
                <w:szCs w:val="20"/>
                <w14:ligatures w14:val="standardContextual"/>
              </w:rPr>
            </w:pPr>
            <w:r w:rsidRPr="00117876">
              <w:rPr>
                <w:rFonts w:eastAsiaTheme="minorHAnsi" w:cstheme="minorBidi"/>
                <w:kern w:val="2"/>
                <w:sz w:val="20"/>
                <w:szCs w:val="20"/>
                <w14:ligatures w14:val="standardContextual"/>
              </w:rPr>
              <w:t>Audit 100% of overflow reports annually</w:t>
            </w:r>
          </w:p>
        </w:tc>
        <w:tc>
          <w:tcPr>
            <w:tcW w:w="4687" w:type="dxa"/>
          </w:tcPr>
          <w:p w14:paraId="20F379A5" w14:textId="195071C2" w:rsidR="0059259B" w:rsidRPr="00117876" w:rsidRDefault="00117876" w:rsidP="001F7803">
            <w:pPr>
              <w:spacing w:after="120" w:afterAutospacing="0"/>
              <w:rPr>
                <w:rFonts w:eastAsiaTheme="minorHAnsi" w:cstheme="minorBidi"/>
                <w:kern w:val="2"/>
                <w:sz w:val="20"/>
                <w:szCs w:val="20"/>
                <w14:ligatures w14:val="standardContextual"/>
              </w:rPr>
            </w:pPr>
            <w:r w:rsidRPr="00117876">
              <w:rPr>
                <w:rFonts w:eastAsiaTheme="minorHAnsi" w:cstheme="minorBidi"/>
                <w:kern w:val="2"/>
                <w:sz w:val="20"/>
                <w:szCs w:val="20"/>
                <w14:ligatures w14:val="standardContextual"/>
              </w:rPr>
              <w:t xml:space="preserve">Met goal - </w:t>
            </w:r>
            <w:r w:rsidR="0059259B" w:rsidRPr="00117876">
              <w:rPr>
                <w:rFonts w:eastAsiaTheme="minorHAnsi" w:cstheme="minorBidi"/>
                <w:kern w:val="2"/>
                <w:sz w:val="20"/>
                <w:szCs w:val="20"/>
                <w14:ligatures w14:val="standardContextual"/>
              </w:rPr>
              <w:t xml:space="preserve">No overflows reported </w:t>
            </w:r>
            <w:r w:rsidRPr="00117876">
              <w:rPr>
                <w:rFonts w:eastAsiaTheme="minorHAnsi" w:cstheme="minorBidi"/>
                <w:kern w:val="2"/>
                <w:sz w:val="20"/>
                <w:szCs w:val="20"/>
                <w14:ligatures w14:val="standardContextual"/>
              </w:rPr>
              <w:t>over l</w:t>
            </w:r>
            <w:r w:rsidR="0059259B" w:rsidRPr="00117876">
              <w:rPr>
                <w:rFonts w:eastAsiaTheme="minorHAnsi" w:cstheme="minorBidi"/>
                <w:kern w:val="2"/>
                <w:sz w:val="20"/>
                <w:szCs w:val="20"/>
                <w14:ligatures w14:val="standardContextual"/>
              </w:rPr>
              <w:t>ast year.</w:t>
            </w:r>
          </w:p>
        </w:tc>
      </w:tr>
      <w:tr w:rsidR="0059259B" w:rsidRPr="0059259B" w14:paraId="0DE74063" w14:textId="77777777" w:rsidTr="00022A77">
        <w:trPr>
          <w:cantSplit/>
        </w:trPr>
        <w:tc>
          <w:tcPr>
            <w:tcW w:w="1248" w:type="dxa"/>
          </w:tcPr>
          <w:p w14:paraId="6FBDEDDF" w14:textId="77777777" w:rsidR="0059259B" w:rsidRPr="00147395" w:rsidRDefault="0059259B" w:rsidP="001F7803">
            <w:pPr>
              <w:spacing w:after="120" w:afterAutospacing="0"/>
              <w:rPr>
                <w:rFonts w:eastAsiaTheme="minorHAnsi" w:cstheme="minorBidi"/>
                <w:kern w:val="2"/>
                <w:sz w:val="20"/>
                <w:szCs w:val="20"/>
                <w14:ligatures w14:val="standardContextual"/>
              </w:rPr>
            </w:pPr>
            <w:r w:rsidRPr="00147395">
              <w:rPr>
                <w:rFonts w:eastAsiaTheme="minorHAnsi" w:cstheme="minorBidi"/>
                <w:kern w:val="2"/>
                <w:sz w:val="20"/>
                <w:szCs w:val="20"/>
                <w14:ligatures w14:val="standardContextual"/>
              </w:rPr>
              <w:t xml:space="preserve">2.07 </w:t>
            </w:r>
          </w:p>
        </w:tc>
        <w:tc>
          <w:tcPr>
            <w:tcW w:w="4055" w:type="dxa"/>
          </w:tcPr>
          <w:p w14:paraId="645B7F31" w14:textId="77777777" w:rsidR="0059259B" w:rsidRPr="00147395" w:rsidRDefault="0059259B" w:rsidP="001F7803">
            <w:pPr>
              <w:spacing w:after="120" w:afterAutospacing="0"/>
              <w:rPr>
                <w:rFonts w:eastAsiaTheme="minorHAnsi" w:cstheme="minorBidi"/>
                <w:kern w:val="2"/>
                <w:sz w:val="20"/>
                <w:szCs w:val="20"/>
                <w14:ligatures w14:val="standardContextual"/>
              </w:rPr>
            </w:pPr>
            <w:r w:rsidRPr="00147395">
              <w:rPr>
                <w:rFonts w:eastAsiaTheme="minorHAnsi" w:cstheme="minorBidi"/>
                <w:kern w:val="2"/>
                <w:sz w:val="20"/>
                <w:szCs w:val="20"/>
                <w14:ligatures w14:val="standardContextual"/>
              </w:rPr>
              <w:t>Inspect 25% of lines annually</w:t>
            </w:r>
          </w:p>
        </w:tc>
        <w:tc>
          <w:tcPr>
            <w:tcW w:w="4687" w:type="dxa"/>
          </w:tcPr>
          <w:p w14:paraId="252B6C52" w14:textId="1BF833E7" w:rsidR="0059259B" w:rsidRPr="00147395" w:rsidRDefault="00656E5F" w:rsidP="001F7803">
            <w:pPr>
              <w:spacing w:after="120" w:afterAutospacing="0"/>
              <w:rPr>
                <w:rFonts w:eastAsiaTheme="minorHAnsi" w:cstheme="minorBidi"/>
                <w:kern w:val="2"/>
                <w:sz w:val="20"/>
                <w:szCs w:val="20"/>
                <w14:ligatures w14:val="standardContextual"/>
              </w:rPr>
            </w:pPr>
            <w:r w:rsidRPr="00147395">
              <w:rPr>
                <w:rFonts w:eastAsiaTheme="minorHAnsi" w:cstheme="minorBidi"/>
                <w:kern w:val="2"/>
                <w:sz w:val="20"/>
                <w:szCs w:val="20"/>
                <w14:ligatures w14:val="standardContextual"/>
              </w:rPr>
              <w:t>Did not meet goal</w:t>
            </w:r>
          </w:p>
        </w:tc>
      </w:tr>
      <w:tr w:rsidR="0059259B" w:rsidRPr="0059259B" w14:paraId="22545758" w14:textId="77777777" w:rsidTr="00022A77">
        <w:trPr>
          <w:cantSplit/>
        </w:trPr>
        <w:tc>
          <w:tcPr>
            <w:tcW w:w="1248" w:type="dxa"/>
          </w:tcPr>
          <w:p w14:paraId="7B9DCB16" w14:textId="77777777" w:rsidR="0059259B" w:rsidRPr="00147395" w:rsidRDefault="0059259B" w:rsidP="001F7803">
            <w:pPr>
              <w:spacing w:after="120" w:afterAutospacing="0"/>
              <w:rPr>
                <w:rFonts w:eastAsiaTheme="minorHAnsi" w:cstheme="minorBidi"/>
                <w:kern w:val="2"/>
                <w:sz w:val="20"/>
                <w:szCs w:val="20"/>
                <w14:ligatures w14:val="standardContextual"/>
              </w:rPr>
            </w:pPr>
            <w:r w:rsidRPr="00147395">
              <w:rPr>
                <w:rFonts w:eastAsiaTheme="minorHAnsi" w:cstheme="minorBidi"/>
                <w:kern w:val="2"/>
                <w:sz w:val="20"/>
                <w:szCs w:val="20"/>
                <w14:ligatures w14:val="standardContextual"/>
              </w:rPr>
              <w:t xml:space="preserve">2.08 </w:t>
            </w:r>
          </w:p>
        </w:tc>
        <w:tc>
          <w:tcPr>
            <w:tcW w:w="4055" w:type="dxa"/>
          </w:tcPr>
          <w:p w14:paraId="6F8502E0" w14:textId="77777777" w:rsidR="0059259B" w:rsidRPr="00147395" w:rsidRDefault="0059259B" w:rsidP="001F7803">
            <w:pPr>
              <w:spacing w:after="120" w:afterAutospacing="0"/>
              <w:rPr>
                <w:rFonts w:eastAsiaTheme="minorHAnsi" w:cstheme="minorBidi"/>
                <w:kern w:val="2"/>
                <w:sz w:val="20"/>
                <w:szCs w:val="20"/>
                <w14:ligatures w14:val="standardContextual"/>
              </w:rPr>
            </w:pPr>
            <w:r w:rsidRPr="00147395">
              <w:rPr>
                <w:rFonts w:eastAsiaTheme="minorHAnsi" w:cstheme="minorBidi"/>
                <w:kern w:val="2"/>
                <w:sz w:val="20"/>
                <w:szCs w:val="20"/>
                <w14:ligatures w14:val="standardContextual"/>
              </w:rPr>
              <w:t>Develop outreach to resident students for hazardous waste disposal</w:t>
            </w:r>
          </w:p>
        </w:tc>
        <w:tc>
          <w:tcPr>
            <w:tcW w:w="4687" w:type="dxa"/>
          </w:tcPr>
          <w:p w14:paraId="5CCC3D31" w14:textId="4679B715" w:rsidR="0059259B" w:rsidRPr="00147395" w:rsidRDefault="00656E5F" w:rsidP="001F7803">
            <w:pPr>
              <w:spacing w:after="120" w:afterAutospacing="0"/>
              <w:rPr>
                <w:rFonts w:eastAsiaTheme="minorHAnsi" w:cstheme="minorBidi"/>
                <w:kern w:val="2"/>
                <w:sz w:val="20"/>
                <w:szCs w:val="20"/>
                <w14:ligatures w14:val="standardContextual"/>
              </w:rPr>
            </w:pPr>
            <w:r w:rsidRPr="00147395">
              <w:rPr>
                <w:rFonts w:eastAsiaTheme="minorHAnsi" w:cstheme="minorBidi"/>
                <w:kern w:val="2"/>
                <w:sz w:val="20"/>
                <w:szCs w:val="20"/>
                <w14:ligatures w14:val="standardContextual"/>
              </w:rPr>
              <w:t>Did not meet goal</w:t>
            </w:r>
          </w:p>
        </w:tc>
      </w:tr>
      <w:tr w:rsidR="0059259B" w:rsidRPr="0059259B" w14:paraId="7A854659" w14:textId="77777777" w:rsidTr="00022A77">
        <w:trPr>
          <w:cantSplit/>
        </w:trPr>
        <w:tc>
          <w:tcPr>
            <w:tcW w:w="1248" w:type="dxa"/>
          </w:tcPr>
          <w:p w14:paraId="18A79CF1" w14:textId="77777777" w:rsidR="0059259B" w:rsidRPr="00147395" w:rsidRDefault="0059259B" w:rsidP="001F7803">
            <w:pPr>
              <w:spacing w:after="120" w:afterAutospacing="0"/>
              <w:rPr>
                <w:rFonts w:eastAsiaTheme="minorHAnsi" w:cstheme="minorBidi"/>
                <w:kern w:val="2"/>
                <w:sz w:val="20"/>
                <w:szCs w:val="20"/>
                <w14:ligatures w14:val="standardContextual"/>
              </w:rPr>
            </w:pPr>
            <w:r w:rsidRPr="00147395">
              <w:rPr>
                <w:rFonts w:eastAsiaTheme="minorHAnsi" w:cstheme="minorBidi"/>
                <w:kern w:val="2"/>
                <w:sz w:val="20"/>
                <w:szCs w:val="20"/>
                <w14:ligatures w14:val="standardContextual"/>
              </w:rPr>
              <w:t>2.08</w:t>
            </w:r>
          </w:p>
        </w:tc>
        <w:tc>
          <w:tcPr>
            <w:tcW w:w="4055" w:type="dxa"/>
          </w:tcPr>
          <w:p w14:paraId="713C9873" w14:textId="77777777" w:rsidR="0059259B" w:rsidRPr="00147395" w:rsidRDefault="0059259B" w:rsidP="001F7803">
            <w:pPr>
              <w:spacing w:after="120" w:afterAutospacing="0"/>
              <w:rPr>
                <w:rFonts w:eastAsiaTheme="minorHAnsi" w:cstheme="minorBidi"/>
                <w:kern w:val="2"/>
                <w:sz w:val="20"/>
                <w:szCs w:val="20"/>
                <w14:ligatures w14:val="standardContextual"/>
              </w:rPr>
            </w:pPr>
            <w:r w:rsidRPr="00147395">
              <w:rPr>
                <w:rFonts w:eastAsiaTheme="minorHAnsi" w:cstheme="minorBidi"/>
                <w:kern w:val="2"/>
                <w:sz w:val="20"/>
                <w:szCs w:val="20"/>
                <w14:ligatures w14:val="standardContextual"/>
              </w:rPr>
              <w:t>Distribute information brochures to 100% of resident students</w:t>
            </w:r>
          </w:p>
        </w:tc>
        <w:tc>
          <w:tcPr>
            <w:tcW w:w="4687" w:type="dxa"/>
          </w:tcPr>
          <w:p w14:paraId="3CB157E2" w14:textId="08E7711E" w:rsidR="0059259B" w:rsidRPr="00147395" w:rsidRDefault="00656E5F" w:rsidP="001F7803">
            <w:pPr>
              <w:spacing w:after="120" w:afterAutospacing="0"/>
              <w:rPr>
                <w:rFonts w:eastAsiaTheme="minorHAnsi" w:cstheme="minorBidi"/>
                <w:kern w:val="2"/>
                <w:sz w:val="20"/>
                <w:szCs w:val="20"/>
                <w14:ligatures w14:val="standardContextual"/>
              </w:rPr>
            </w:pPr>
            <w:r w:rsidRPr="00147395">
              <w:rPr>
                <w:rFonts w:eastAsiaTheme="minorHAnsi" w:cstheme="minorBidi"/>
                <w:kern w:val="2"/>
                <w:sz w:val="20"/>
                <w:szCs w:val="20"/>
                <w14:ligatures w14:val="standardContextual"/>
              </w:rPr>
              <w:t>Did not meet goal</w:t>
            </w:r>
          </w:p>
        </w:tc>
      </w:tr>
      <w:tr w:rsidR="0059259B" w:rsidRPr="0059259B" w14:paraId="3D2B7A3E" w14:textId="77777777" w:rsidTr="00022A77">
        <w:trPr>
          <w:cantSplit/>
        </w:trPr>
        <w:tc>
          <w:tcPr>
            <w:tcW w:w="1248" w:type="dxa"/>
          </w:tcPr>
          <w:p w14:paraId="65E8CEF3" w14:textId="77777777" w:rsidR="0059259B" w:rsidRPr="001C41CC" w:rsidRDefault="0059259B" w:rsidP="001F7803">
            <w:pPr>
              <w:spacing w:after="120" w:afterAutospacing="0"/>
              <w:rPr>
                <w:rFonts w:eastAsiaTheme="minorHAnsi" w:cstheme="minorBidi"/>
                <w:kern w:val="2"/>
                <w:sz w:val="20"/>
                <w:szCs w:val="20"/>
                <w14:ligatures w14:val="standardContextual"/>
              </w:rPr>
            </w:pPr>
            <w:r w:rsidRPr="001C41CC">
              <w:rPr>
                <w:rFonts w:eastAsiaTheme="minorHAnsi" w:cstheme="minorBidi"/>
                <w:kern w:val="2"/>
                <w:sz w:val="20"/>
                <w:szCs w:val="20"/>
                <w14:ligatures w14:val="standardContextual"/>
              </w:rPr>
              <w:t xml:space="preserve">2.09 </w:t>
            </w:r>
          </w:p>
        </w:tc>
        <w:tc>
          <w:tcPr>
            <w:tcW w:w="4055" w:type="dxa"/>
          </w:tcPr>
          <w:p w14:paraId="2F581B9E" w14:textId="77777777" w:rsidR="0059259B" w:rsidRPr="001C41CC" w:rsidRDefault="0059259B" w:rsidP="001F7803">
            <w:pPr>
              <w:spacing w:after="120" w:afterAutospacing="0"/>
              <w:rPr>
                <w:rFonts w:eastAsiaTheme="minorHAnsi" w:cstheme="minorBidi"/>
                <w:kern w:val="2"/>
                <w:sz w:val="20"/>
                <w:szCs w:val="20"/>
                <w14:ligatures w14:val="standardContextual"/>
              </w:rPr>
            </w:pPr>
            <w:r w:rsidRPr="001C41CC">
              <w:rPr>
                <w:rFonts w:eastAsiaTheme="minorHAnsi" w:cstheme="minorBidi"/>
                <w:kern w:val="2"/>
                <w:sz w:val="20"/>
                <w:szCs w:val="20"/>
                <w14:ligatures w14:val="standardContextual"/>
              </w:rPr>
              <w:t>Develop written procedures for implementing BMPs for IDDE</w:t>
            </w:r>
          </w:p>
        </w:tc>
        <w:tc>
          <w:tcPr>
            <w:tcW w:w="4687" w:type="dxa"/>
          </w:tcPr>
          <w:p w14:paraId="62283FFB" w14:textId="202142AB" w:rsidR="0059259B" w:rsidRPr="001C41CC" w:rsidRDefault="001C41CC" w:rsidP="001F7803">
            <w:pPr>
              <w:spacing w:after="120" w:afterAutospacing="0"/>
              <w:rPr>
                <w:rFonts w:eastAsiaTheme="minorHAnsi" w:cstheme="minorBidi"/>
                <w:kern w:val="2"/>
                <w:sz w:val="20"/>
                <w:szCs w:val="20"/>
                <w14:ligatures w14:val="standardContextual"/>
              </w:rPr>
            </w:pPr>
            <w:r w:rsidRPr="001C41CC">
              <w:rPr>
                <w:rFonts w:eastAsiaTheme="minorHAnsi" w:cstheme="minorBidi"/>
                <w:kern w:val="2"/>
                <w:sz w:val="20"/>
                <w:szCs w:val="20"/>
                <w14:ligatures w14:val="standardContextual"/>
              </w:rPr>
              <w:t xml:space="preserve">Goal partially met - </w:t>
            </w:r>
            <w:r w:rsidR="0059259B" w:rsidRPr="001C41CC">
              <w:rPr>
                <w:rFonts w:eastAsiaTheme="minorHAnsi" w:cstheme="minorBidi"/>
                <w:kern w:val="2"/>
                <w:sz w:val="20"/>
                <w:szCs w:val="20"/>
                <w14:ligatures w14:val="standardContextual"/>
              </w:rPr>
              <w:t>Participating departments contacted</w:t>
            </w:r>
            <w:r w:rsidR="00143DF4" w:rsidRPr="001C41CC">
              <w:rPr>
                <w:rFonts w:eastAsiaTheme="minorHAnsi" w:cstheme="minorBidi"/>
                <w:kern w:val="2"/>
                <w:sz w:val="20"/>
                <w:szCs w:val="20"/>
                <w14:ligatures w14:val="standardContextual"/>
              </w:rPr>
              <w:t xml:space="preserve">. </w:t>
            </w:r>
            <w:r w:rsidR="0059259B" w:rsidRPr="001C41CC">
              <w:rPr>
                <w:rFonts w:eastAsiaTheme="minorHAnsi" w:cstheme="minorBidi"/>
                <w:kern w:val="2"/>
                <w:sz w:val="20"/>
                <w:szCs w:val="20"/>
                <w14:ligatures w14:val="standardContextual"/>
              </w:rPr>
              <w:t>Employee lists being determined. Research into enforcement ongoing.</w:t>
            </w:r>
            <w:r w:rsidRPr="001C41CC">
              <w:rPr>
                <w:rFonts w:eastAsiaTheme="minorHAnsi" w:cstheme="minorBidi"/>
                <w:kern w:val="2"/>
                <w:sz w:val="20"/>
                <w:szCs w:val="20"/>
                <w14:ligatures w14:val="standardContextual"/>
              </w:rPr>
              <w:t xml:space="preserve"> Approximately 15% complete</w:t>
            </w:r>
            <w:r w:rsidR="00143DF4" w:rsidRPr="001C41CC">
              <w:rPr>
                <w:rFonts w:eastAsiaTheme="minorHAnsi" w:cstheme="minorBidi"/>
                <w:kern w:val="2"/>
                <w:sz w:val="20"/>
                <w:szCs w:val="20"/>
                <w14:ligatures w14:val="standardContextual"/>
              </w:rPr>
              <w:t xml:space="preserve">. </w:t>
            </w:r>
          </w:p>
        </w:tc>
      </w:tr>
      <w:tr w:rsidR="0059259B" w:rsidRPr="0059259B" w14:paraId="77DAF843" w14:textId="77777777" w:rsidTr="00022A77">
        <w:trPr>
          <w:cantSplit/>
        </w:trPr>
        <w:tc>
          <w:tcPr>
            <w:tcW w:w="1248" w:type="dxa"/>
          </w:tcPr>
          <w:p w14:paraId="47FD723E" w14:textId="77777777" w:rsidR="0059259B" w:rsidRPr="001C41CC" w:rsidRDefault="0059259B" w:rsidP="001F7803">
            <w:pPr>
              <w:spacing w:after="120" w:afterAutospacing="0"/>
              <w:rPr>
                <w:rFonts w:eastAsiaTheme="minorHAnsi" w:cstheme="minorBidi"/>
                <w:kern w:val="2"/>
                <w:sz w:val="20"/>
                <w:szCs w:val="20"/>
                <w14:ligatures w14:val="standardContextual"/>
              </w:rPr>
            </w:pPr>
            <w:r w:rsidRPr="001C41CC">
              <w:rPr>
                <w:rFonts w:eastAsiaTheme="minorHAnsi" w:cstheme="minorBidi"/>
                <w:kern w:val="2"/>
                <w:sz w:val="20"/>
                <w:szCs w:val="20"/>
                <w14:ligatures w14:val="standardContextual"/>
              </w:rPr>
              <w:t>2.09</w:t>
            </w:r>
          </w:p>
        </w:tc>
        <w:tc>
          <w:tcPr>
            <w:tcW w:w="4055" w:type="dxa"/>
          </w:tcPr>
          <w:p w14:paraId="61148691" w14:textId="77777777" w:rsidR="0059259B" w:rsidRPr="001C41CC" w:rsidRDefault="0059259B" w:rsidP="001F7803">
            <w:pPr>
              <w:spacing w:after="120" w:afterAutospacing="0"/>
              <w:rPr>
                <w:rFonts w:eastAsiaTheme="minorHAnsi" w:cstheme="minorBidi"/>
                <w:kern w:val="2"/>
                <w:sz w:val="20"/>
                <w:szCs w:val="20"/>
                <w14:ligatures w14:val="standardContextual"/>
              </w:rPr>
            </w:pPr>
            <w:r w:rsidRPr="001C41CC">
              <w:rPr>
                <w:rFonts w:eastAsiaTheme="minorHAnsi" w:cstheme="minorBidi"/>
                <w:kern w:val="2"/>
                <w:sz w:val="20"/>
                <w:szCs w:val="20"/>
                <w14:ligatures w14:val="standardContextual"/>
              </w:rPr>
              <w:t>Develop training for officers in the detection and reporting of IDDE</w:t>
            </w:r>
          </w:p>
        </w:tc>
        <w:tc>
          <w:tcPr>
            <w:tcW w:w="4687" w:type="dxa"/>
          </w:tcPr>
          <w:p w14:paraId="6B7B64E8" w14:textId="1EF28B9F" w:rsidR="0059259B" w:rsidRPr="001C41CC" w:rsidRDefault="001C41CC" w:rsidP="001F7803">
            <w:pPr>
              <w:spacing w:after="120" w:afterAutospacing="0"/>
              <w:rPr>
                <w:rFonts w:eastAsiaTheme="minorHAnsi" w:cstheme="minorBidi"/>
                <w:kern w:val="2"/>
                <w:sz w:val="20"/>
                <w:szCs w:val="20"/>
                <w14:ligatures w14:val="standardContextual"/>
              </w:rPr>
            </w:pPr>
            <w:r w:rsidRPr="001C41CC">
              <w:rPr>
                <w:rFonts w:eastAsiaTheme="minorHAnsi" w:cstheme="minorBidi"/>
                <w:kern w:val="2"/>
                <w:sz w:val="20"/>
                <w:szCs w:val="20"/>
                <w14:ligatures w14:val="standardContextual"/>
              </w:rPr>
              <w:t>Did not meet goal</w:t>
            </w:r>
          </w:p>
        </w:tc>
      </w:tr>
      <w:tr w:rsidR="0059259B" w:rsidRPr="0059259B" w14:paraId="5DF6295B" w14:textId="77777777" w:rsidTr="00022A77">
        <w:trPr>
          <w:cantSplit/>
        </w:trPr>
        <w:tc>
          <w:tcPr>
            <w:tcW w:w="1248" w:type="dxa"/>
          </w:tcPr>
          <w:p w14:paraId="26731668" w14:textId="77777777" w:rsidR="0059259B" w:rsidRPr="001C41CC" w:rsidRDefault="0059259B" w:rsidP="001F7803">
            <w:pPr>
              <w:spacing w:after="120" w:afterAutospacing="0"/>
              <w:rPr>
                <w:rFonts w:eastAsiaTheme="minorHAnsi" w:cstheme="minorBidi"/>
                <w:kern w:val="2"/>
                <w:sz w:val="20"/>
                <w:szCs w:val="20"/>
                <w14:ligatures w14:val="standardContextual"/>
              </w:rPr>
            </w:pPr>
            <w:r w:rsidRPr="001C41CC">
              <w:rPr>
                <w:rFonts w:eastAsiaTheme="minorHAnsi" w:cstheme="minorBidi"/>
                <w:kern w:val="2"/>
                <w:sz w:val="20"/>
                <w:szCs w:val="20"/>
                <w14:ligatures w14:val="standardContextual"/>
              </w:rPr>
              <w:t>2.09</w:t>
            </w:r>
          </w:p>
        </w:tc>
        <w:tc>
          <w:tcPr>
            <w:tcW w:w="4055" w:type="dxa"/>
          </w:tcPr>
          <w:p w14:paraId="282F5532" w14:textId="77777777" w:rsidR="0059259B" w:rsidRPr="001C41CC" w:rsidRDefault="0059259B" w:rsidP="001F7803">
            <w:pPr>
              <w:spacing w:after="120" w:afterAutospacing="0"/>
              <w:rPr>
                <w:rFonts w:eastAsiaTheme="minorHAnsi" w:cstheme="minorBidi"/>
                <w:kern w:val="2"/>
                <w:sz w:val="20"/>
                <w:szCs w:val="20"/>
                <w14:ligatures w14:val="standardContextual"/>
              </w:rPr>
            </w:pPr>
            <w:r w:rsidRPr="001C41CC">
              <w:rPr>
                <w:rFonts w:eastAsiaTheme="minorHAnsi" w:cstheme="minorBidi"/>
                <w:kern w:val="2"/>
                <w:sz w:val="20"/>
                <w:szCs w:val="20"/>
                <w14:ligatures w14:val="standardContextual"/>
              </w:rPr>
              <w:t>Train 100% of officers in IDDE</w:t>
            </w:r>
          </w:p>
        </w:tc>
        <w:tc>
          <w:tcPr>
            <w:tcW w:w="4687" w:type="dxa"/>
          </w:tcPr>
          <w:p w14:paraId="3AE42898" w14:textId="7A5B4B50" w:rsidR="0059259B" w:rsidRPr="001C41CC" w:rsidRDefault="001C41CC" w:rsidP="001F7803">
            <w:pPr>
              <w:spacing w:after="120" w:afterAutospacing="0"/>
              <w:rPr>
                <w:rFonts w:eastAsiaTheme="minorHAnsi" w:cstheme="minorBidi"/>
                <w:kern w:val="2"/>
                <w:sz w:val="20"/>
                <w:szCs w:val="20"/>
                <w14:ligatures w14:val="standardContextual"/>
              </w:rPr>
            </w:pPr>
            <w:r w:rsidRPr="001C41CC">
              <w:rPr>
                <w:rFonts w:eastAsiaTheme="minorHAnsi" w:cstheme="minorBidi"/>
                <w:kern w:val="2"/>
                <w:sz w:val="20"/>
                <w:szCs w:val="20"/>
                <w14:ligatures w14:val="standardContextual"/>
              </w:rPr>
              <w:t>Did not meet goal</w:t>
            </w:r>
          </w:p>
        </w:tc>
      </w:tr>
      <w:tr w:rsidR="0059259B" w:rsidRPr="0059259B" w14:paraId="0CB43A6C" w14:textId="77777777" w:rsidTr="00022A77">
        <w:trPr>
          <w:cantSplit/>
        </w:trPr>
        <w:tc>
          <w:tcPr>
            <w:tcW w:w="1248" w:type="dxa"/>
          </w:tcPr>
          <w:p w14:paraId="479D759B" w14:textId="77777777" w:rsidR="0059259B" w:rsidRPr="005B3D1E" w:rsidRDefault="0059259B" w:rsidP="001F7803">
            <w:pPr>
              <w:spacing w:after="120" w:afterAutospacing="0"/>
              <w:rPr>
                <w:rFonts w:eastAsiaTheme="minorHAnsi" w:cstheme="minorBidi"/>
                <w:kern w:val="2"/>
                <w:sz w:val="20"/>
                <w:szCs w:val="20"/>
                <w14:ligatures w14:val="standardContextual"/>
              </w:rPr>
            </w:pPr>
            <w:r w:rsidRPr="005B3D1E">
              <w:rPr>
                <w:rFonts w:eastAsiaTheme="minorHAnsi" w:cstheme="minorBidi"/>
                <w:kern w:val="2"/>
                <w:sz w:val="20"/>
                <w:szCs w:val="20"/>
                <w14:ligatures w14:val="standardContextual"/>
              </w:rPr>
              <w:t>3.01</w:t>
            </w:r>
          </w:p>
        </w:tc>
        <w:tc>
          <w:tcPr>
            <w:tcW w:w="4055" w:type="dxa"/>
          </w:tcPr>
          <w:p w14:paraId="7EB58436" w14:textId="77777777" w:rsidR="0059259B" w:rsidRPr="005B3D1E" w:rsidRDefault="0059259B" w:rsidP="001F7803">
            <w:pPr>
              <w:spacing w:after="120" w:afterAutospacing="0"/>
              <w:rPr>
                <w:rFonts w:eastAsiaTheme="minorHAnsi" w:cstheme="minorBidi"/>
                <w:kern w:val="2"/>
                <w:sz w:val="20"/>
                <w:szCs w:val="20"/>
                <w14:ligatures w14:val="standardContextual"/>
              </w:rPr>
            </w:pPr>
            <w:r w:rsidRPr="005B3D1E">
              <w:rPr>
                <w:rFonts w:eastAsiaTheme="minorHAnsi" w:cstheme="minorBidi"/>
                <w:kern w:val="2"/>
                <w:sz w:val="20"/>
                <w:szCs w:val="20"/>
                <w14:ligatures w14:val="standardContextual"/>
              </w:rPr>
              <w:t>Develop inventory of active construction sites</w:t>
            </w:r>
          </w:p>
        </w:tc>
        <w:tc>
          <w:tcPr>
            <w:tcW w:w="4687" w:type="dxa"/>
          </w:tcPr>
          <w:p w14:paraId="149E01B5" w14:textId="69DDDF84" w:rsidR="0059259B" w:rsidRPr="005B3D1E" w:rsidRDefault="00CB3C08" w:rsidP="001F7803">
            <w:pPr>
              <w:spacing w:after="120" w:afterAutospacing="0"/>
              <w:rPr>
                <w:rFonts w:eastAsiaTheme="minorHAnsi" w:cstheme="minorBidi"/>
                <w:kern w:val="2"/>
                <w:sz w:val="20"/>
                <w:szCs w:val="20"/>
                <w14:ligatures w14:val="standardContextual"/>
              </w:rPr>
            </w:pPr>
            <w:r w:rsidRPr="005B3D1E">
              <w:rPr>
                <w:rFonts w:eastAsiaTheme="minorHAnsi" w:cstheme="minorBidi"/>
                <w:kern w:val="2"/>
                <w:sz w:val="20"/>
                <w:szCs w:val="20"/>
                <w14:ligatures w14:val="standardContextual"/>
              </w:rPr>
              <w:t>Met goal - N</w:t>
            </w:r>
            <w:r w:rsidR="0059259B" w:rsidRPr="005B3D1E">
              <w:rPr>
                <w:rFonts w:eastAsiaTheme="minorHAnsi" w:cstheme="minorBidi"/>
                <w:kern w:val="2"/>
                <w:sz w:val="20"/>
                <w:szCs w:val="20"/>
                <w14:ligatures w14:val="standardContextual"/>
              </w:rPr>
              <w:t>o active construction sites.</w:t>
            </w:r>
          </w:p>
        </w:tc>
      </w:tr>
      <w:tr w:rsidR="0059259B" w:rsidRPr="0059259B" w14:paraId="312CB5EC" w14:textId="77777777" w:rsidTr="00022A77">
        <w:trPr>
          <w:cantSplit/>
        </w:trPr>
        <w:tc>
          <w:tcPr>
            <w:tcW w:w="1248" w:type="dxa"/>
          </w:tcPr>
          <w:p w14:paraId="79320784" w14:textId="77777777" w:rsidR="0059259B" w:rsidRPr="005B3D1E" w:rsidRDefault="0059259B" w:rsidP="001F7803">
            <w:pPr>
              <w:spacing w:after="120" w:afterAutospacing="0"/>
              <w:rPr>
                <w:rFonts w:eastAsiaTheme="minorHAnsi" w:cstheme="minorBidi"/>
                <w:kern w:val="2"/>
                <w:sz w:val="20"/>
                <w:szCs w:val="20"/>
                <w14:ligatures w14:val="standardContextual"/>
              </w:rPr>
            </w:pPr>
            <w:r w:rsidRPr="005B3D1E">
              <w:rPr>
                <w:rFonts w:eastAsiaTheme="minorHAnsi" w:cstheme="minorBidi"/>
                <w:kern w:val="2"/>
                <w:sz w:val="20"/>
                <w:szCs w:val="20"/>
                <w14:ligatures w14:val="standardContextual"/>
              </w:rPr>
              <w:t xml:space="preserve">3.01 </w:t>
            </w:r>
          </w:p>
        </w:tc>
        <w:tc>
          <w:tcPr>
            <w:tcW w:w="4055" w:type="dxa"/>
          </w:tcPr>
          <w:p w14:paraId="0F573B55" w14:textId="77777777" w:rsidR="0059259B" w:rsidRPr="005B3D1E" w:rsidRDefault="0059259B" w:rsidP="001F7803">
            <w:pPr>
              <w:spacing w:after="120" w:afterAutospacing="0"/>
              <w:rPr>
                <w:rFonts w:eastAsiaTheme="minorHAnsi" w:cstheme="minorBidi"/>
                <w:kern w:val="2"/>
                <w:sz w:val="20"/>
                <w:szCs w:val="20"/>
                <w14:ligatures w14:val="standardContextual"/>
              </w:rPr>
            </w:pPr>
            <w:r w:rsidRPr="005B3D1E">
              <w:rPr>
                <w:rFonts w:eastAsiaTheme="minorHAnsi" w:cstheme="minorBidi"/>
                <w:kern w:val="2"/>
                <w:sz w:val="20"/>
                <w:szCs w:val="20"/>
                <w14:ligatures w14:val="standardContextual"/>
              </w:rPr>
              <w:t>Audit 100% of construction sites to determine effectiveness of inventory</w:t>
            </w:r>
          </w:p>
        </w:tc>
        <w:tc>
          <w:tcPr>
            <w:tcW w:w="4687" w:type="dxa"/>
          </w:tcPr>
          <w:p w14:paraId="208BE068" w14:textId="6AC3A84F" w:rsidR="0059259B" w:rsidRPr="005B3D1E" w:rsidRDefault="005B3D1E" w:rsidP="001F7803">
            <w:pPr>
              <w:spacing w:after="120" w:afterAutospacing="0"/>
              <w:rPr>
                <w:rFonts w:eastAsiaTheme="minorHAnsi" w:cstheme="minorBidi"/>
                <w:kern w:val="2"/>
                <w:sz w:val="20"/>
                <w:szCs w:val="20"/>
                <w14:ligatures w14:val="standardContextual"/>
              </w:rPr>
            </w:pPr>
            <w:r w:rsidRPr="005B3D1E">
              <w:rPr>
                <w:rFonts w:eastAsiaTheme="minorHAnsi" w:cstheme="minorBidi"/>
                <w:kern w:val="2"/>
                <w:sz w:val="20"/>
                <w:szCs w:val="20"/>
                <w14:ligatures w14:val="standardContextual"/>
              </w:rPr>
              <w:t>Met goal - N</w:t>
            </w:r>
            <w:r w:rsidR="0059259B" w:rsidRPr="005B3D1E">
              <w:rPr>
                <w:rFonts w:eastAsiaTheme="minorHAnsi" w:cstheme="minorBidi"/>
                <w:kern w:val="2"/>
                <w:sz w:val="20"/>
                <w:szCs w:val="20"/>
                <w14:ligatures w14:val="standardContextual"/>
              </w:rPr>
              <w:t xml:space="preserve">o active construction </w:t>
            </w:r>
            <w:r w:rsidR="00D47165" w:rsidRPr="005B3D1E">
              <w:rPr>
                <w:rFonts w:eastAsiaTheme="minorHAnsi" w:cstheme="minorBidi"/>
                <w:kern w:val="2"/>
                <w:sz w:val="20"/>
                <w:szCs w:val="20"/>
                <w14:ligatures w14:val="standardContextual"/>
              </w:rPr>
              <w:t>sites but</w:t>
            </w:r>
            <w:r w:rsidRPr="005B3D1E">
              <w:rPr>
                <w:rFonts w:eastAsiaTheme="minorHAnsi" w:cstheme="minorBidi"/>
                <w:kern w:val="2"/>
                <w:sz w:val="20"/>
                <w:szCs w:val="20"/>
                <w14:ligatures w14:val="standardContextual"/>
              </w:rPr>
              <w:t xml:space="preserve"> would have conducted audits as needed</w:t>
            </w:r>
            <w:r w:rsidR="0059259B" w:rsidRPr="005B3D1E">
              <w:rPr>
                <w:rFonts w:eastAsiaTheme="minorHAnsi" w:cstheme="minorBidi"/>
                <w:kern w:val="2"/>
                <w:sz w:val="20"/>
                <w:szCs w:val="20"/>
                <w14:ligatures w14:val="standardContextual"/>
              </w:rPr>
              <w:t>.</w:t>
            </w:r>
          </w:p>
        </w:tc>
      </w:tr>
      <w:tr w:rsidR="0059259B" w:rsidRPr="0059259B" w14:paraId="175238F2" w14:textId="77777777" w:rsidTr="00022A77">
        <w:trPr>
          <w:cantSplit/>
        </w:trPr>
        <w:tc>
          <w:tcPr>
            <w:tcW w:w="1248" w:type="dxa"/>
          </w:tcPr>
          <w:p w14:paraId="1B4BE4CB" w14:textId="77777777" w:rsidR="0059259B" w:rsidRPr="00D31A14" w:rsidRDefault="0059259B" w:rsidP="001F7803">
            <w:pPr>
              <w:spacing w:after="120" w:afterAutospacing="0"/>
              <w:rPr>
                <w:rFonts w:eastAsiaTheme="minorHAnsi" w:cstheme="minorBidi"/>
                <w:kern w:val="2"/>
                <w:sz w:val="20"/>
                <w:szCs w:val="20"/>
                <w14:ligatures w14:val="standardContextual"/>
              </w:rPr>
            </w:pPr>
            <w:r w:rsidRPr="00D31A14">
              <w:rPr>
                <w:rFonts w:eastAsiaTheme="minorHAnsi" w:cstheme="minorBidi"/>
                <w:kern w:val="2"/>
                <w:sz w:val="20"/>
                <w:szCs w:val="20"/>
                <w14:ligatures w14:val="standardContextual"/>
              </w:rPr>
              <w:t xml:space="preserve">3.02 </w:t>
            </w:r>
          </w:p>
        </w:tc>
        <w:tc>
          <w:tcPr>
            <w:tcW w:w="4055" w:type="dxa"/>
          </w:tcPr>
          <w:p w14:paraId="49951337" w14:textId="77777777" w:rsidR="0059259B" w:rsidRPr="00D31A14" w:rsidRDefault="0059259B" w:rsidP="001F7803">
            <w:pPr>
              <w:spacing w:after="120" w:afterAutospacing="0"/>
              <w:rPr>
                <w:rFonts w:eastAsiaTheme="minorHAnsi" w:cstheme="minorBidi"/>
                <w:kern w:val="2"/>
                <w:sz w:val="20"/>
                <w:szCs w:val="20"/>
                <w14:ligatures w14:val="standardContextual"/>
              </w:rPr>
            </w:pPr>
            <w:r w:rsidRPr="00D31A14">
              <w:rPr>
                <w:rFonts w:eastAsiaTheme="minorHAnsi" w:cstheme="minorBidi"/>
                <w:kern w:val="2"/>
                <w:sz w:val="20"/>
                <w:szCs w:val="20"/>
                <w14:ligatures w14:val="standardContextual"/>
              </w:rPr>
              <w:t>Review and update policies to reflect changes in technology and clarify requirements</w:t>
            </w:r>
          </w:p>
        </w:tc>
        <w:tc>
          <w:tcPr>
            <w:tcW w:w="4687" w:type="dxa"/>
          </w:tcPr>
          <w:p w14:paraId="770F0C27" w14:textId="4E67A560" w:rsidR="0059259B" w:rsidRPr="00D31A14" w:rsidRDefault="0055339F" w:rsidP="001F7803">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Goal partially met</w:t>
            </w:r>
            <w:r w:rsidR="005B3D1E" w:rsidRPr="00D31A14">
              <w:rPr>
                <w:rFonts w:eastAsiaTheme="minorHAnsi" w:cstheme="minorBidi"/>
                <w:kern w:val="2"/>
                <w:sz w:val="20"/>
                <w:szCs w:val="20"/>
                <w14:ligatures w14:val="standardContextual"/>
              </w:rPr>
              <w:t xml:space="preserve"> - No active construction </w:t>
            </w:r>
            <w:r w:rsidR="00D47165" w:rsidRPr="00D31A14">
              <w:rPr>
                <w:rFonts w:eastAsiaTheme="minorHAnsi" w:cstheme="minorBidi"/>
                <w:kern w:val="2"/>
                <w:sz w:val="20"/>
                <w:szCs w:val="20"/>
                <w14:ligatures w14:val="standardContextual"/>
              </w:rPr>
              <w:t>sites but</w:t>
            </w:r>
            <w:r w:rsidR="005B3D1E" w:rsidRPr="00D31A14">
              <w:rPr>
                <w:rFonts w:eastAsiaTheme="minorHAnsi" w:cstheme="minorBidi"/>
                <w:kern w:val="2"/>
                <w:sz w:val="20"/>
                <w:szCs w:val="20"/>
                <w14:ligatures w14:val="standardContextual"/>
              </w:rPr>
              <w:t xml:space="preserve"> would have </w:t>
            </w:r>
            <w:r w:rsidR="00D31A14" w:rsidRPr="00D31A14">
              <w:rPr>
                <w:rFonts w:eastAsiaTheme="minorHAnsi" w:cstheme="minorBidi"/>
                <w:kern w:val="2"/>
                <w:sz w:val="20"/>
                <w:szCs w:val="20"/>
                <w14:ligatures w14:val="standardContextual"/>
              </w:rPr>
              <w:t xml:space="preserve">reviewed/updated policies </w:t>
            </w:r>
            <w:r w:rsidR="005B3D1E" w:rsidRPr="00D31A14">
              <w:rPr>
                <w:rFonts w:eastAsiaTheme="minorHAnsi" w:cstheme="minorBidi"/>
                <w:kern w:val="2"/>
                <w:sz w:val="20"/>
                <w:szCs w:val="20"/>
                <w14:ligatures w14:val="standardContextual"/>
              </w:rPr>
              <w:t>as needed.</w:t>
            </w:r>
          </w:p>
        </w:tc>
      </w:tr>
      <w:tr w:rsidR="0059259B" w:rsidRPr="0059259B" w14:paraId="75369AC3" w14:textId="77777777" w:rsidTr="00022A77">
        <w:trPr>
          <w:cantSplit/>
        </w:trPr>
        <w:tc>
          <w:tcPr>
            <w:tcW w:w="1248" w:type="dxa"/>
          </w:tcPr>
          <w:p w14:paraId="485F4A4B" w14:textId="77777777" w:rsidR="0059259B" w:rsidRPr="004F0811" w:rsidRDefault="0059259B" w:rsidP="001F7803">
            <w:pPr>
              <w:spacing w:after="120" w:afterAutospacing="0"/>
              <w:rPr>
                <w:rFonts w:eastAsiaTheme="minorHAnsi" w:cstheme="minorBidi"/>
                <w:kern w:val="2"/>
                <w:sz w:val="20"/>
                <w:szCs w:val="20"/>
                <w14:ligatures w14:val="standardContextual"/>
              </w:rPr>
            </w:pPr>
            <w:r w:rsidRPr="004F0811">
              <w:rPr>
                <w:rFonts w:eastAsiaTheme="minorHAnsi" w:cstheme="minorBidi"/>
                <w:kern w:val="2"/>
                <w:sz w:val="20"/>
                <w:szCs w:val="20"/>
                <w14:ligatures w14:val="standardContextual"/>
              </w:rPr>
              <w:lastRenderedPageBreak/>
              <w:t>3.02</w:t>
            </w:r>
          </w:p>
        </w:tc>
        <w:tc>
          <w:tcPr>
            <w:tcW w:w="4055" w:type="dxa"/>
          </w:tcPr>
          <w:p w14:paraId="0AB209CC" w14:textId="77777777" w:rsidR="0059259B" w:rsidRPr="004F0811" w:rsidRDefault="0059259B" w:rsidP="001F7803">
            <w:pPr>
              <w:spacing w:after="120" w:afterAutospacing="0"/>
              <w:rPr>
                <w:rFonts w:eastAsiaTheme="minorHAnsi" w:cstheme="minorBidi"/>
                <w:kern w:val="2"/>
                <w:sz w:val="20"/>
                <w:szCs w:val="20"/>
                <w14:ligatures w14:val="standardContextual"/>
              </w:rPr>
            </w:pPr>
            <w:r w:rsidRPr="004F0811">
              <w:rPr>
                <w:rFonts w:eastAsiaTheme="minorHAnsi" w:cstheme="minorBidi"/>
                <w:kern w:val="2"/>
                <w:sz w:val="20"/>
                <w:szCs w:val="20"/>
                <w14:ligatures w14:val="standardContextual"/>
              </w:rPr>
              <w:t>Review and update policies to require soil stabilization.</w:t>
            </w:r>
          </w:p>
        </w:tc>
        <w:tc>
          <w:tcPr>
            <w:tcW w:w="4687" w:type="dxa"/>
          </w:tcPr>
          <w:p w14:paraId="6B2E95D2" w14:textId="38C10106" w:rsidR="0059259B" w:rsidRPr="004F0811" w:rsidRDefault="0055339F" w:rsidP="001F7803">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Goal partially met</w:t>
            </w:r>
            <w:r w:rsidRPr="00D31A14">
              <w:rPr>
                <w:rFonts w:eastAsiaTheme="minorHAnsi" w:cstheme="minorBidi"/>
                <w:kern w:val="2"/>
                <w:sz w:val="20"/>
                <w:szCs w:val="20"/>
                <w14:ligatures w14:val="standardContextual"/>
              </w:rPr>
              <w:t xml:space="preserve"> </w:t>
            </w:r>
            <w:r w:rsidR="00D31A14" w:rsidRPr="004F0811">
              <w:rPr>
                <w:rFonts w:eastAsiaTheme="minorHAnsi" w:cstheme="minorBidi"/>
                <w:kern w:val="2"/>
                <w:sz w:val="20"/>
                <w:szCs w:val="20"/>
                <w14:ligatures w14:val="standardContextual"/>
              </w:rPr>
              <w:t xml:space="preserve">- No active construction </w:t>
            </w:r>
            <w:r w:rsidR="00D47165" w:rsidRPr="004F0811">
              <w:rPr>
                <w:rFonts w:eastAsiaTheme="minorHAnsi" w:cstheme="minorBidi"/>
                <w:kern w:val="2"/>
                <w:sz w:val="20"/>
                <w:szCs w:val="20"/>
                <w14:ligatures w14:val="standardContextual"/>
              </w:rPr>
              <w:t>sites but</w:t>
            </w:r>
            <w:r w:rsidR="00D31A14" w:rsidRPr="004F0811">
              <w:rPr>
                <w:rFonts w:eastAsiaTheme="minorHAnsi" w:cstheme="minorBidi"/>
                <w:kern w:val="2"/>
                <w:sz w:val="20"/>
                <w:szCs w:val="20"/>
                <w14:ligatures w14:val="standardContextual"/>
              </w:rPr>
              <w:t xml:space="preserve"> would have reviewed/updated policies as needed.</w:t>
            </w:r>
          </w:p>
        </w:tc>
      </w:tr>
      <w:tr w:rsidR="0059259B" w:rsidRPr="0059259B" w14:paraId="675E07E0" w14:textId="77777777" w:rsidTr="00022A77">
        <w:trPr>
          <w:cantSplit/>
        </w:trPr>
        <w:tc>
          <w:tcPr>
            <w:tcW w:w="1248" w:type="dxa"/>
          </w:tcPr>
          <w:p w14:paraId="4ADC263F" w14:textId="77777777" w:rsidR="0059259B" w:rsidRPr="004F0811" w:rsidRDefault="0059259B" w:rsidP="001F7803">
            <w:pPr>
              <w:spacing w:after="120" w:afterAutospacing="0"/>
              <w:rPr>
                <w:rFonts w:eastAsiaTheme="minorHAnsi" w:cstheme="minorBidi"/>
                <w:kern w:val="2"/>
                <w:sz w:val="20"/>
                <w:szCs w:val="20"/>
                <w14:ligatures w14:val="standardContextual"/>
              </w:rPr>
            </w:pPr>
            <w:r w:rsidRPr="004F0811">
              <w:rPr>
                <w:rFonts w:eastAsiaTheme="minorHAnsi" w:cstheme="minorBidi"/>
                <w:kern w:val="2"/>
                <w:sz w:val="20"/>
                <w:szCs w:val="20"/>
                <w14:ligatures w14:val="standardContextual"/>
              </w:rPr>
              <w:t>3.02</w:t>
            </w:r>
          </w:p>
        </w:tc>
        <w:tc>
          <w:tcPr>
            <w:tcW w:w="4055" w:type="dxa"/>
          </w:tcPr>
          <w:p w14:paraId="7AB41F04" w14:textId="77777777" w:rsidR="0059259B" w:rsidRPr="004F0811" w:rsidRDefault="0059259B" w:rsidP="001F7803">
            <w:pPr>
              <w:spacing w:after="120" w:afterAutospacing="0"/>
              <w:rPr>
                <w:rFonts w:eastAsiaTheme="minorHAnsi" w:cstheme="minorBidi"/>
                <w:kern w:val="2"/>
                <w:sz w:val="20"/>
                <w:szCs w:val="20"/>
                <w14:ligatures w14:val="standardContextual"/>
              </w:rPr>
            </w:pPr>
            <w:r w:rsidRPr="004F0811">
              <w:rPr>
                <w:rFonts w:eastAsiaTheme="minorHAnsi" w:cstheme="minorBidi"/>
                <w:kern w:val="2"/>
                <w:sz w:val="20"/>
                <w:szCs w:val="20"/>
                <w14:ligatures w14:val="standardContextual"/>
              </w:rPr>
              <w:t>Review and update policies to address prohibited construction related discharges.</w:t>
            </w:r>
          </w:p>
        </w:tc>
        <w:tc>
          <w:tcPr>
            <w:tcW w:w="4687" w:type="dxa"/>
          </w:tcPr>
          <w:p w14:paraId="6B16DE60" w14:textId="44466C56" w:rsidR="0059259B" w:rsidRPr="004F0811" w:rsidRDefault="0055339F" w:rsidP="001F7803">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Goal partially met</w:t>
            </w:r>
            <w:r w:rsidRPr="00D31A14">
              <w:rPr>
                <w:rFonts w:eastAsiaTheme="minorHAnsi" w:cstheme="minorBidi"/>
                <w:kern w:val="2"/>
                <w:sz w:val="20"/>
                <w:szCs w:val="20"/>
                <w14:ligatures w14:val="standardContextual"/>
              </w:rPr>
              <w:t xml:space="preserve"> </w:t>
            </w:r>
            <w:r w:rsidR="00D47165" w:rsidRPr="004F0811">
              <w:rPr>
                <w:rFonts w:eastAsiaTheme="minorHAnsi" w:cstheme="minorBidi"/>
                <w:kern w:val="2"/>
                <w:sz w:val="20"/>
                <w:szCs w:val="20"/>
                <w14:ligatures w14:val="standardContextual"/>
              </w:rPr>
              <w:t>- No active construction sites but would have reviewed/updated policies as needed.</w:t>
            </w:r>
          </w:p>
        </w:tc>
      </w:tr>
      <w:tr w:rsidR="0059259B" w:rsidRPr="0059259B" w14:paraId="7F7F9E52" w14:textId="77777777" w:rsidTr="00022A77">
        <w:trPr>
          <w:cantSplit/>
        </w:trPr>
        <w:tc>
          <w:tcPr>
            <w:tcW w:w="1248" w:type="dxa"/>
          </w:tcPr>
          <w:p w14:paraId="1D611816" w14:textId="77777777" w:rsidR="0059259B" w:rsidRPr="004F0811" w:rsidRDefault="0059259B" w:rsidP="001F7803">
            <w:pPr>
              <w:spacing w:after="120" w:afterAutospacing="0"/>
              <w:rPr>
                <w:rFonts w:eastAsiaTheme="minorHAnsi" w:cstheme="minorBidi"/>
                <w:kern w:val="2"/>
                <w:sz w:val="20"/>
                <w:szCs w:val="20"/>
                <w14:ligatures w14:val="standardContextual"/>
              </w:rPr>
            </w:pPr>
            <w:r w:rsidRPr="004F0811">
              <w:rPr>
                <w:rFonts w:eastAsiaTheme="minorHAnsi" w:cstheme="minorBidi"/>
                <w:kern w:val="2"/>
                <w:sz w:val="20"/>
                <w:szCs w:val="20"/>
                <w14:ligatures w14:val="standardContextual"/>
              </w:rPr>
              <w:t>3.02</w:t>
            </w:r>
          </w:p>
        </w:tc>
        <w:tc>
          <w:tcPr>
            <w:tcW w:w="4055" w:type="dxa"/>
          </w:tcPr>
          <w:p w14:paraId="30E5B333" w14:textId="77777777" w:rsidR="0059259B" w:rsidRPr="004F0811" w:rsidRDefault="0059259B" w:rsidP="001F7803">
            <w:pPr>
              <w:spacing w:after="120" w:afterAutospacing="0"/>
              <w:rPr>
                <w:rFonts w:eastAsiaTheme="minorHAnsi" w:cstheme="minorBidi"/>
                <w:kern w:val="2"/>
                <w:sz w:val="20"/>
                <w:szCs w:val="20"/>
                <w14:ligatures w14:val="standardContextual"/>
              </w:rPr>
            </w:pPr>
            <w:r w:rsidRPr="004F0811">
              <w:rPr>
                <w:rFonts w:eastAsiaTheme="minorHAnsi" w:cstheme="minorBidi"/>
                <w:kern w:val="2"/>
                <w:sz w:val="20"/>
                <w:szCs w:val="20"/>
                <w14:ligatures w14:val="standardContextual"/>
              </w:rPr>
              <w:t>Develop procedures for receipt and review of information submitted by the public.</w:t>
            </w:r>
          </w:p>
        </w:tc>
        <w:tc>
          <w:tcPr>
            <w:tcW w:w="4687" w:type="dxa"/>
          </w:tcPr>
          <w:p w14:paraId="77186FA2" w14:textId="716A78B7" w:rsidR="0059259B" w:rsidRPr="004F0811" w:rsidRDefault="0055339F" w:rsidP="001F7803">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Goal partially met</w:t>
            </w:r>
            <w:r w:rsidRPr="00D31A14">
              <w:rPr>
                <w:rFonts w:eastAsiaTheme="minorHAnsi" w:cstheme="minorBidi"/>
                <w:kern w:val="2"/>
                <w:sz w:val="20"/>
                <w:szCs w:val="20"/>
                <w14:ligatures w14:val="standardContextual"/>
              </w:rPr>
              <w:t xml:space="preserve"> </w:t>
            </w:r>
            <w:r w:rsidR="00D47165" w:rsidRPr="004F0811">
              <w:rPr>
                <w:rFonts w:eastAsiaTheme="minorHAnsi" w:cstheme="minorBidi"/>
                <w:kern w:val="2"/>
                <w:sz w:val="20"/>
                <w:szCs w:val="20"/>
                <w14:ligatures w14:val="standardContextual"/>
              </w:rPr>
              <w:t xml:space="preserve">- No active construction sites but would have reviewed/updated </w:t>
            </w:r>
            <w:r w:rsidR="004F0811" w:rsidRPr="004F0811">
              <w:rPr>
                <w:rFonts w:eastAsiaTheme="minorHAnsi" w:cstheme="minorBidi"/>
                <w:kern w:val="2"/>
                <w:sz w:val="20"/>
                <w:szCs w:val="20"/>
                <w14:ligatures w14:val="standardContextual"/>
              </w:rPr>
              <w:t>procedures</w:t>
            </w:r>
            <w:r w:rsidR="00D47165" w:rsidRPr="004F0811">
              <w:rPr>
                <w:rFonts w:eastAsiaTheme="minorHAnsi" w:cstheme="minorBidi"/>
                <w:kern w:val="2"/>
                <w:sz w:val="20"/>
                <w:szCs w:val="20"/>
                <w14:ligatures w14:val="standardContextual"/>
              </w:rPr>
              <w:t xml:space="preserve"> as needed.</w:t>
            </w:r>
          </w:p>
        </w:tc>
      </w:tr>
      <w:tr w:rsidR="0059259B" w:rsidRPr="0059259B" w14:paraId="0F53140E" w14:textId="77777777" w:rsidTr="00022A77">
        <w:trPr>
          <w:cantSplit/>
        </w:trPr>
        <w:tc>
          <w:tcPr>
            <w:tcW w:w="1248" w:type="dxa"/>
          </w:tcPr>
          <w:p w14:paraId="5DE9B562" w14:textId="77777777" w:rsidR="0059259B" w:rsidRPr="00AE716C" w:rsidRDefault="0059259B" w:rsidP="001F7803">
            <w:pPr>
              <w:spacing w:after="120" w:afterAutospacing="0"/>
              <w:rPr>
                <w:rFonts w:eastAsiaTheme="minorHAnsi" w:cstheme="minorBidi"/>
                <w:kern w:val="2"/>
                <w:sz w:val="20"/>
                <w:szCs w:val="20"/>
                <w14:ligatures w14:val="standardContextual"/>
              </w:rPr>
            </w:pPr>
            <w:r w:rsidRPr="00AE716C">
              <w:rPr>
                <w:rFonts w:eastAsiaTheme="minorHAnsi" w:cstheme="minorBidi"/>
                <w:kern w:val="2"/>
                <w:sz w:val="20"/>
                <w:szCs w:val="20"/>
                <w14:ligatures w14:val="standardContextual"/>
              </w:rPr>
              <w:t xml:space="preserve">3.03 </w:t>
            </w:r>
          </w:p>
        </w:tc>
        <w:tc>
          <w:tcPr>
            <w:tcW w:w="4055" w:type="dxa"/>
          </w:tcPr>
          <w:p w14:paraId="69E06BB5" w14:textId="77777777" w:rsidR="0059259B" w:rsidRPr="00AE716C" w:rsidRDefault="0059259B" w:rsidP="001F7803">
            <w:pPr>
              <w:spacing w:after="120" w:afterAutospacing="0"/>
              <w:rPr>
                <w:rFonts w:eastAsiaTheme="minorHAnsi" w:cstheme="minorBidi"/>
                <w:kern w:val="2"/>
                <w:sz w:val="20"/>
                <w:szCs w:val="20"/>
                <w14:ligatures w14:val="standardContextual"/>
              </w:rPr>
            </w:pPr>
            <w:r w:rsidRPr="00AE716C">
              <w:rPr>
                <w:rFonts w:eastAsiaTheme="minorHAnsi" w:cstheme="minorBidi"/>
                <w:kern w:val="2"/>
                <w:sz w:val="20"/>
                <w:szCs w:val="20"/>
                <w14:ligatures w14:val="standardContextual"/>
              </w:rPr>
              <w:t>Develop SOP for review of new project compliance with SWMP requirements.</w:t>
            </w:r>
          </w:p>
        </w:tc>
        <w:tc>
          <w:tcPr>
            <w:tcW w:w="4687" w:type="dxa"/>
          </w:tcPr>
          <w:p w14:paraId="6190E94D" w14:textId="72E8CEA0" w:rsidR="0059259B" w:rsidRPr="00AE716C" w:rsidRDefault="00571A61" w:rsidP="001F7803">
            <w:pPr>
              <w:spacing w:after="120" w:afterAutospacing="0"/>
              <w:rPr>
                <w:rFonts w:eastAsiaTheme="minorHAnsi" w:cstheme="minorBidi"/>
                <w:kern w:val="2"/>
                <w:sz w:val="20"/>
                <w:szCs w:val="20"/>
                <w14:ligatures w14:val="standardContextual"/>
              </w:rPr>
            </w:pPr>
            <w:r w:rsidRPr="00AE716C">
              <w:rPr>
                <w:rFonts w:eastAsiaTheme="minorHAnsi" w:cstheme="minorBidi"/>
                <w:kern w:val="2"/>
                <w:sz w:val="20"/>
                <w:szCs w:val="20"/>
                <w14:ligatures w14:val="standardContextual"/>
              </w:rPr>
              <w:t>Did not meet goal</w:t>
            </w:r>
          </w:p>
        </w:tc>
      </w:tr>
      <w:tr w:rsidR="0059259B" w:rsidRPr="0059259B" w14:paraId="6FE86D65" w14:textId="77777777" w:rsidTr="00022A77">
        <w:trPr>
          <w:cantSplit/>
        </w:trPr>
        <w:tc>
          <w:tcPr>
            <w:tcW w:w="1248" w:type="dxa"/>
          </w:tcPr>
          <w:p w14:paraId="013511D7" w14:textId="77777777" w:rsidR="0059259B" w:rsidRPr="00AE716C" w:rsidRDefault="0059259B" w:rsidP="001F7803">
            <w:pPr>
              <w:spacing w:after="120" w:afterAutospacing="0"/>
              <w:rPr>
                <w:rFonts w:eastAsiaTheme="minorHAnsi" w:cstheme="minorBidi"/>
                <w:kern w:val="2"/>
                <w:sz w:val="20"/>
                <w:szCs w:val="20"/>
                <w14:ligatures w14:val="standardContextual"/>
              </w:rPr>
            </w:pPr>
            <w:r w:rsidRPr="00AE716C">
              <w:rPr>
                <w:rFonts w:eastAsiaTheme="minorHAnsi" w:cstheme="minorBidi"/>
                <w:kern w:val="2"/>
                <w:sz w:val="20"/>
                <w:szCs w:val="20"/>
                <w14:ligatures w14:val="standardContextual"/>
              </w:rPr>
              <w:t xml:space="preserve">3.04 </w:t>
            </w:r>
          </w:p>
        </w:tc>
        <w:tc>
          <w:tcPr>
            <w:tcW w:w="4055" w:type="dxa"/>
          </w:tcPr>
          <w:p w14:paraId="6BFA13C9" w14:textId="77777777" w:rsidR="0059259B" w:rsidRPr="00AE716C" w:rsidRDefault="0059259B" w:rsidP="001F7803">
            <w:pPr>
              <w:spacing w:after="120" w:afterAutospacing="0"/>
              <w:rPr>
                <w:rFonts w:eastAsiaTheme="minorHAnsi" w:cstheme="minorBidi"/>
                <w:kern w:val="2"/>
                <w:sz w:val="20"/>
                <w:szCs w:val="20"/>
                <w14:ligatures w14:val="standardContextual"/>
              </w:rPr>
            </w:pPr>
            <w:r w:rsidRPr="00AE716C">
              <w:rPr>
                <w:rFonts w:eastAsiaTheme="minorHAnsi" w:cstheme="minorBidi"/>
                <w:kern w:val="2"/>
                <w:sz w:val="20"/>
                <w:szCs w:val="20"/>
                <w14:ligatures w14:val="standardContextual"/>
              </w:rPr>
              <w:t>Update the drainage design and water quality criteria in response to university’s comprehensive planning process and state and federal mandates.</w:t>
            </w:r>
          </w:p>
        </w:tc>
        <w:tc>
          <w:tcPr>
            <w:tcW w:w="4687" w:type="dxa"/>
          </w:tcPr>
          <w:p w14:paraId="73D5E613" w14:textId="3BAFC470" w:rsidR="0059259B" w:rsidRPr="00AE716C" w:rsidRDefault="00571A61" w:rsidP="001F7803">
            <w:pPr>
              <w:spacing w:after="120" w:afterAutospacing="0"/>
              <w:rPr>
                <w:rFonts w:eastAsiaTheme="minorHAnsi" w:cstheme="minorBidi"/>
                <w:kern w:val="2"/>
                <w:sz w:val="20"/>
                <w:szCs w:val="20"/>
                <w14:ligatures w14:val="standardContextual"/>
              </w:rPr>
            </w:pPr>
            <w:r w:rsidRPr="00AE716C">
              <w:rPr>
                <w:rFonts w:eastAsiaTheme="minorHAnsi" w:cstheme="minorBidi"/>
                <w:kern w:val="2"/>
                <w:sz w:val="20"/>
                <w:szCs w:val="20"/>
                <w14:ligatures w14:val="standardContextual"/>
              </w:rPr>
              <w:t>Did not meet goal</w:t>
            </w:r>
          </w:p>
        </w:tc>
      </w:tr>
      <w:tr w:rsidR="0059259B" w:rsidRPr="0059259B" w14:paraId="15C5BDD5" w14:textId="77777777" w:rsidTr="00022A77">
        <w:trPr>
          <w:cantSplit/>
        </w:trPr>
        <w:tc>
          <w:tcPr>
            <w:tcW w:w="1248" w:type="dxa"/>
          </w:tcPr>
          <w:p w14:paraId="42B9BDB1" w14:textId="77777777" w:rsidR="0059259B" w:rsidRPr="00AE716C" w:rsidRDefault="0059259B" w:rsidP="001F7803">
            <w:pPr>
              <w:spacing w:after="120" w:afterAutospacing="0"/>
              <w:rPr>
                <w:rFonts w:eastAsiaTheme="minorHAnsi" w:cstheme="minorBidi"/>
                <w:kern w:val="2"/>
                <w:sz w:val="20"/>
                <w:szCs w:val="20"/>
                <w14:ligatures w14:val="standardContextual"/>
              </w:rPr>
            </w:pPr>
            <w:r w:rsidRPr="00AE716C">
              <w:rPr>
                <w:rFonts w:eastAsiaTheme="minorHAnsi" w:cstheme="minorBidi"/>
                <w:kern w:val="2"/>
                <w:sz w:val="20"/>
                <w:szCs w:val="20"/>
                <w14:ligatures w14:val="standardContextual"/>
              </w:rPr>
              <w:t xml:space="preserve">3.05 </w:t>
            </w:r>
          </w:p>
        </w:tc>
        <w:tc>
          <w:tcPr>
            <w:tcW w:w="4055" w:type="dxa"/>
          </w:tcPr>
          <w:p w14:paraId="6AAF0ED5" w14:textId="77777777" w:rsidR="0059259B" w:rsidRPr="00AE716C" w:rsidRDefault="0059259B" w:rsidP="001F7803">
            <w:pPr>
              <w:spacing w:after="120" w:afterAutospacing="0"/>
              <w:rPr>
                <w:rFonts w:eastAsiaTheme="minorHAnsi" w:cstheme="minorBidi"/>
                <w:kern w:val="2"/>
                <w:sz w:val="20"/>
                <w:szCs w:val="20"/>
                <w14:ligatures w14:val="standardContextual"/>
              </w:rPr>
            </w:pPr>
            <w:r w:rsidRPr="00AE716C">
              <w:rPr>
                <w:rFonts w:eastAsiaTheme="minorHAnsi" w:cstheme="minorBidi"/>
                <w:kern w:val="2"/>
                <w:sz w:val="20"/>
                <w:szCs w:val="20"/>
                <w14:ligatures w14:val="standardContextual"/>
              </w:rPr>
              <w:t>Develop programs to inspect construction sites for erosion and sedimentation control BMPs.</w:t>
            </w:r>
          </w:p>
        </w:tc>
        <w:tc>
          <w:tcPr>
            <w:tcW w:w="4687" w:type="dxa"/>
          </w:tcPr>
          <w:p w14:paraId="58D8F1EC" w14:textId="378BEBE1" w:rsidR="0059259B" w:rsidRPr="00AE716C" w:rsidRDefault="00571A61" w:rsidP="001F7803">
            <w:pPr>
              <w:spacing w:after="120" w:afterAutospacing="0"/>
              <w:rPr>
                <w:rFonts w:eastAsiaTheme="minorHAnsi" w:cstheme="minorBidi"/>
                <w:kern w:val="2"/>
                <w:sz w:val="20"/>
                <w:szCs w:val="20"/>
                <w14:ligatures w14:val="standardContextual"/>
              </w:rPr>
            </w:pPr>
            <w:r w:rsidRPr="00AE716C">
              <w:rPr>
                <w:rFonts w:eastAsiaTheme="minorHAnsi" w:cstheme="minorBidi"/>
                <w:kern w:val="2"/>
                <w:sz w:val="20"/>
                <w:szCs w:val="20"/>
                <w14:ligatures w14:val="standardContextual"/>
              </w:rPr>
              <w:t>Did not meet goal</w:t>
            </w:r>
          </w:p>
        </w:tc>
      </w:tr>
      <w:tr w:rsidR="0059259B" w:rsidRPr="0059259B" w14:paraId="48353880" w14:textId="77777777" w:rsidTr="00022A77">
        <w:trPr>
          <w:cantSplit/>
        </w:trPr>
        <w:tc>
          <w:tcPr>
            <w:tcW w:w="1248" w:type="dxa"/>
          </w:tcPr>
          <w:p w14:paraId="5E1058B6" w14:textId="77777777" w:rsidR="0059259B" w:rsidRPr="007F1642" w:rsidRDefault="0059259B" w:rsidP="001F7803">
            <w:pPr>
              <w:spacing w:after="120" w:afterAutospacing="0"/>
              <w:rPr>
                <w:rFonts w:eastAsiaTheme="minorHAnsi" w:cstheme="minorBidi"/>
                <w:kern w:val="2"/>
                <w:sz w:val="20"/>
                <w:szCs w:val="20"/>
                <w14:ligatures w14:val="standardContextual"/>
              </w:rPr>
            </w:pPr>
            <w:r w:rsidRPr="007F1642">
              <w:rPr>
                <w:rFonts w:eastAsiaTheme="minorHAnsi" w:cstheme="minorBidi"/>
                <w:kern w:val="2"/>
                <w:sz w:val="20"/>
                <w:szCs w:val="20"/>
                <w14:ligatures w14:val="standardContextual"/>
              </w:rPr>
              <w:t>3.05</w:t>
            </w:r>
          </w:p>
        </w:tc>
        <w:tc>
          <w:tcPr>
            <w:tcW w:w="4055" w:type="dxa"/>
          </w:tcPr>
          <w:p w14:paraId="34283122" w14:textId="77777777" w:rsidR="0059259B" w:rsidRPr="007F1642" w:rsidRDefault="0059259B" w:rsidP="001F7803">
            <w:pPr>
              <w:spacing w:after="120" w:afterAutospacing="0"/>
              <w:rPr>
                <w:rFonts w:eastAsiaTheme="minorHAnsi" w:cstheme="minorBidi"/>
                <w:kern w:val="2"/>
                <w:sz w:val="20"/>
                <w:szCs w:val="20"/>
                <w14:ligatures w14:val="standardContextual"/>
              </w:rPr>
            </w:pPr>
            <w:r w:rsidRPr="007F1642">
              <w:rPr>
                <w:rFonts w:eastAsiaTheme="minorHAnsi" w:cstheme="minorBidi"/>
                <w:kern w:val="2"/>
                <w:sz w:val="20"/>
                <w:szCs w:val="20"/>
                <w14:ligatures w14:val="standardContextual"/>
              </w:rPr>
              <w:t>Inspect 100% of sites and enforce compliance.</w:t>
            </w:r>
          </w:p>
        </w:tc>
        <w:tc>
          <w:tcPr>
            <w:tcW w:w="4687" w:type="dxa"/>
          </w:tcPr>
          <w:p w14:paraId="04F1B83A" w14:textId="367A8226" w:rsidR="0059259B" w:rsidRPr="007F1642" w:rsidRDefault="009E5061" w:rsidP="001F7803">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Goal partially met</w:t>
            </w:r>
            <w:r w:rsidRPr="00D31A14">
              <w:rPr>
                <w:rFonts w:eastAsiaTheme="minorHAnsi" w:cstheme="minorBidi"/>
                <w:kern w:val="2"/>
                <w:sz w:val="20"/>
                <w:szCs w:val="20"/>
                <w14:ligatures w14:val="standardContextual"/>
              </w:rPr>
              <w:t xml:space="preserve"> </w:t>
            </w:r>
            <w:r w:rsidR="007F1642" w:rsidRPr="007F1642">
              <w:rPr>
                <w:rFonts w:eastAsiaTheme="minorHAnsi" w:cstheme="minorBidi"/>
                <w:kern w:val="2"/>
                <w:sz w:val="20"/>
                <w:szCs w:val="20"/>
                <w14:ligatures w14:val="standardContextual"/>
              </w:rPr>
              <w:t>- No active construction sites but would have inspected as needed.</w:t>
            </w:r>
          </w:p>
        </w:tc>
      </w:tr>
      <w:tr w:rsidR="0059259B" w:rsidRPr="0059259B" w14:paraId="10B9A339" w14:textId="77777777" w:rsidTr="00022A77">
        <w:trPr>
          <w:cantSplit/>
        </w:trPr>
        <w:tc>
          <w:tcPr>
            <w:tcW w:w="1248" w:type="dxa"/>
          </w:tcPr>
          <w:p w14:paraId="3CC55F84" w14:textId="77777777" w:rsidR="0059259B" w:rsidRPr="00013E0C" w:rsidRDefault="0059259B" w:rsidP="001F7803">
            <w:pPr>
              <w:spacing w:after="120" w:afterAutospacing="0"/>
              <w:rPr>
                <w:rFonts w:eastAsiaTheme="minorHAnsi" w:cstheme="minorBidi"/>
                <w:kern w:val="2"/>
                <w:sz w:val="20"/>
                <w:szCs w:val="20"/>
                <w14:ligatures w14:val="standardContextual"/>
              </w:rPr>
            </w:pPr>
            <w:r w:rsidRPr="00013E0C">
              <w:rPr>
                <w:rFonts w:eastAsiaTheme="minorHAnsi" w:cstheme="minorBidi"/>
                <w:kern w:val="2"/>
                <w:sz w:val="20"/>
                <w:szCs w:val="20"/>
                <w14:ligatures w14:val="standardContextual"/>
              </w:rPr>
              <w:t xml:space="preserve">3.06 </w:t>
            </w:r>
          </w:p>
        </w:tc>
        <w:tc>
          <w:tcPr>
            <w:tcW w:w="4055" w:type="dxa"/>
          </w:tcPr>
          <w:p w14:paraId="7AEE1CB2" w14:textId="77777777" w:rsidR="0059259B" w:rsidRPr="00013E0C" w:rsidRDefault="0059259B" w:rsidP="001F7803">
            <w:pPr>
              <w:spacing w:after="120" w:afterAutospacing="0"/>
              <w:rPr>
                <w:rFonts w:eastAsiaTheme="minorHAnsi" w:cstheme="minorBidi"/>
                <w:kern w:val="2"/>
                <w:sz w:val="20"/>
                <w:szCs w:val="20"/>
                <w14:ligatures w14:val="standardContextual"/>
              </w:rPr>
            </w:pPr>
            <w:r w:rsidRPr="00013E0C">
              <w:rPr>
                <w:rFonts w:eastAsiaTheme="minorHAnsi" w:cstheme="minorBidi"/>
                <w:kern w:val="2"/>
                <w:sz w:val="20"/>
                <w:szCs w:val="20"/>
                <w14:ligatures w14:val="standardContextual"/>
              </w:rPr>
              <w:t>Develop training program including materials and internal reporting forms and procedures.</w:t>
            </w:r>
          </w:p>
        </w:tc>
        <w:tc>
          <w:tcPr>
            <w:tcW w:w="4687" w:type="dxa"/>
          </w:tcPr>
          <w:p w14:paraId="1BCFDF63" w14:textId="4B7ED866" w:rsidR="0059259B" w:rsidRPr="00013E0C" w:rsidRDefault="00013E0C" w:rsidP="001F7803">
            <w:pPr>
              <w:spacing w:after="120" w:afterAutospacing="0"/>
              <w:rPr>
                <w:rFonts w:eastAsiaTheme="minorHAnsi" w:cstheme="minorBidi"/>
                <w:kern w:val="2"/>
                <w:sz w:val="20"/>
                <w:szCs w:val="20"/>
                <w14:ligatures w14:val="standardContextual"/>
              </w:rPr>
            </w:pPr>
            <w:r w:rsidRPr="00013E0C">
              <w:rPr>
                <w:rFonts w:eastAsiaTheme="minorHAnsi" w:cstheme="minorBidi"/>
                <w:kern w:val="2"/>
                <w:sz w:val="20"/>
                <w:szCs w:val="20"/>
                <w14:ligatures w14:val="standardContextual"/>
              </w:rPr>
              <w:t>Did not meet goal</w:t>
            </w:r>
          </w:p>
        </w:tc>
      </w:tr>
      <w:tr w:rsidR="0059259B" w:rsidRPr="0059259B" w14:paraId="2CF12E21" w14:textId="77777777" w:rsidTr="00022A77">
        <w:trPr>
          <w:cantSplit/>
        </w:trPr>
        <w:tc>
          <w:tcPr>
            <w:tcW w:w="1248" w:type="dxa"/>
          </w:tcPr>
          <w:p w14:paraId="3CB77568" w14:textId="77777777" w:rsidR="0059259B" w:rsidRPr="00013E0C" w:rsidRDefault="0059259B" w:rsidP="001F7803">
            <w:pPr>
              <w:spacing w:after="120" w:afterAutospacing="0"/>
              <w:rPr>
                <w:rFonts w:eastAsiaTheme="minorHAnsi" w:cstheme="minorBidi"/>
                <w:kern w:val="2"/>
                <w:sz w:val="20"/>
                <w:szCs w:val="20"/>
                <w14:ligatures w14:val="standardContextual"/>
              </w:rPr>
            </w:pPr>
            <w:r w:rsidRPr="00013E0C">
              <w:rPr>
                <w:rFonts w:eastAsiaTheme="minorHAnsi" w:cstheme="minorBidi"/>
                <w:kern w:val="2"/>
                <w:sz w:val="20"/>
                <w:szCs w:val="20"/>
                <w14:ligatures w14:val="standardContextual"/>
              </w:rPr>
              <w:t>3.06</w:t>
            </w:r>
          </w:p>
        </w:tc>
        <w:tc>
          <w:tcPr>
            <w:tcW w:w="4055" w:type="dxa"/>
          </w:tcPr>
          <w:p w14:paraId="651FFD5B" w14:textId="77777777" w:rsidR="0059259B" w:rsidRPr="00013E0C" w:rsidRDefault="0059259B" w:rsidP="001F7803">
            <w:pPr>
              <w:spacing w:after="120" w:afterAutospacing="0"/>
              <w:rPr>
                <w:rFonts w:eastAsiaTheme="minorHAnsi" w:cstheme="minorBidi"/>
                <w:kern w:val="2"/>
                <w:sz w:val="20"/>
                <w:szCs w:val="20"/>
                <w14:ligatures w14:val="standardContextual"/>
              </w:rPr>
            </w:pPr>
            <w:r w:rsidRPr="00013E0C">
              <w:rPr>
                <w:rFonts w:eastAsiaTheme="minorHAnsi" w:cstheme="minorBidi"/>
                <w:kern w:val="2"/>
                <w:sz w:val="20"/>
                <w:szCs w:val="20"/>
                <w14:ligatures w14:val="standardContextual"/>
              </w:rPr>
              <w:t>Train 100% of affected staff.</w:t>
            </w:r>
          </w:p>
        </w:tc>
        <w:tc>
          <w:tcPr>
            <w:tcW w:w="4687" w:type="dxa"/>
          </w:tcPr>
          <w:p w14:paraId="17477F73" w14:textId="34CDFD03" w:rsidR="0059259B" w:rsidRPr="00013E0C" w:rsidRDefault="00013E0C" w:rsidP="001F7803">
            <w:pPr>
              <w:spacing w:after="120" w:afterAutospacing="0"/>
              <w:rPr>
                <w:rFonts w:eastAsiaTheme="minorHAnsi" w:cstheme="minorBidi"/>
                <w:kern w:val="2"/>
                <w:sz w:val="20"/>
                <w:szCs w:val="20"/>
                <w14:ligatures w14:val="standardContextual"/>
              </w:rPr>
            </w:pPr>
            <w:r w:rsidRPr="00013E0C">
              <w:rPr>
                <w:rFonts w:eastAsiaTheme="minorHAnsi" w:cstheme="minorBidi"/>
                <w:kern w:val="2"/>
                <w:sz w:val="20"/>
                <w:szCs w:val="20"/>
                <w14:ligatures w14:val="standardContextual"/>
              </w:rPr>
              <w:t>Did not meet goal</w:t>
            </w:r>
          </w:p>
        </w:tc>
      </w:tr>
      <w:tr w:rsidR="0059259B" w:rsidRPr="0059259B" w14:paraId="71D55207" w14:textId="77777777" w:rsidTr="00022A77">
        <w:trPr>
          <w:cantSplit/>
        </w:trPr>
        <w:tc>
          <w:tcPr>
            <w:tcW w:w="1248" w:type="dxa"/>
          </w:tcPr>
          <w:p w14:paraId="3B83692D" w14:textId="77777777" w:rsidR="0059259B" w:rsidRPr="00013E0C" w:rsidRDefault="0059259B" w:rsidP="001F7803">
            <w:pPr>
              <w:spacing w:after="120" w:afterAutospacing="0"/>
              <w:rPr>
                <w:rFonts w:eastAsiaTheme="minorHAnsi" w:cstheme="minorBidi"/>
                <w:kern w:val="2"/>
                <w:sz w:val="20"/>
                <w:szCs w:val="20"/>
                <w14:ligatures w14:val="standardContextual"/>
              </w:rPr>
            </w:pPr>
            <w:r w:rsidRPr="00013E0C">
              <w:rPr>
                <w:rFonts w:eastAsiaTheme="minorHAnsi" w:cstheme="minorBidi"/>
                <w:kern w:val="2"/>
                <w:sz w:val="20"/>
                <w:szCs w:val="20"/>
                <w14:ligatures w14:val="standardContextual"/>
              </w:rPr>
              <w:t xml:space="preserve">3.07 </w:t>
            </w:r>
          </w:p>
        </w:tc>
        <w:tc>
          <w:tcPr>
            <w:tcW w:w="4055" w:type="dxa"/>
          </w:tcPr>
          <w:p w14:paraId="3B66BE3C" w14:textId="77777777" w:rsidR="0059259B" w:rsidRPr="00013E0C" w:rsidRDefault="0059259B" w:rsidP="001F7803">
            <w:pPr>
              <w:spacing w:after="120" w:afterAutospacing="0"/>
              <w:rPr>
                <w:rFonts w:eastAsiaTheme="minorHAnsi" w:cstheme="minorBidi"/>
                <w:kern w:val="2"/>
                <w:sz w:val="20"/>
                <w:szCs w:val="20"/>
                <w14:ligatures w14:val="standardContextual"/>
              </w:rPr>
            </w:pPr>
            <w:r w:rsidRPr="00013E0C">
              <w:rPr>
                <w:rFonts w:eastAsiaTheme="minorHAnsi" w:cstheme="minorBidi"/>
                <w:kern w:val="2"/>
                <w:sz w:val="20"/>
                <w:szCs w:val="20"/>
                <w14:ligatures w14:val="standardContextual"/>
              </w:rPr>
              <w:t>Develop written procedures for implementing BMPs for construction activities.</w:t>
            </w:r>
          </w:p>
        </w:tc>
        <w:tc>
          <w:tcPr>
            <w:tcW w:w="4687" w:type="dxa"/>
          </w:tcPr>
          <w:p w14:paraId="6F9CEA4C" w14:textId="336A6D4D" w:rsidR="0059259B" w:rsidRPr="00013E0C" w:rsidRDefault="00013E0C" w:rsidP="001F7803">
            <w:pPr>
              <w:spacing w:after="120" w:afterAutospacing="0"/>
              <w:rPr>
                <w:rFonts w:eastAsiaTheme="minorHAnsi" w:cstheme="minorBidi"/>
                <w:kern w:val="2"/>
                <w:sz w:val="20"/>
                <w:szCs w:val="20"/>
                <w14:ligatures w14:val="standardContextual"/>
              </w:rPr>
            </w:pPr>
            <w:r w:rsidRPr="00013E0C">
              <w:rPr>
                <w:rFonts w:eastAsiaTheme="minorHAnsi" w:cstheme="minorBidi"/>
                <w:kern w:val="2"/>
                <w:sz w:val="20"/>
                <w:szCs w:val="20"/>
                <w14:ligatures w14:val="standardContextual"/>
              </w:rPr>
              <w:t>Did not meet goal</w:t>
            </w:r>
          </w:p>
        </w:tc>
      </w:tr>
      <w:tr w:rsidR="001354E6" w:rsidRPr="0059259B" w14:paraId="2937BE31" w14:textId="77777777" w:rsidTr="00022A77">
        <w:trPr>
          <w:cantSplit/>
        </w:trPr>
        <w:tc>
          <w:tcPr>
            <w:tcW w:w="1248" w:type="dxa"/>
          </w:tcPr>
          <w:p w14:paraId="1FB8D074" w14:textId="77777777" w:rsidR="001354E6" w:rsidRPr="00DB475C" w:rsidRDefault="001354E6" w:rsidP="001354E6">
            <w:pPr>
              <w:spacing w:after="120" w:afterAutospacing="0"/>
              <w:rPr>
                <w:rFonts w:eastAsiaTheme="minorHAnsi" w:cstheme="minorBidi"/>
                <w:kern w:val="2"/>
                <w:sz w:val="20"/>
                <w:szCs w:val="20"/>
                <w14:ligatures w14:val="standardContextual"/>
              </w:rPr>
            </w:pPr>
            <w:r w:rsidRPr="00DB475C">
              <w:rPr>
                <w:rFonts w:eastAsiaTheme="minorHAnsi" w:cstheme="minorBidi"/>
                <w:kern w:val="2"/>
                <w:sz w:val="20"/>
                <w:szCs w:val="20"/>
                <w14:ligatures w14:val="standardContextual"/>
              </w:rPr>
              <w:t xml:space="preserve">4.01 </w:t>
            </w:r>
          </w:p>
        </w:tc>
        <w:tc>
          <w:tcPr>
            <w:tcW w:w="4055" w:type="dxa"/>
          </w:tcPr>
          <w:p w14:paraId="1021BA00" w14:textId="77777777" w:rsidR="001354E6" w:rsidRPr="00DB475C" w:rsidRDefault="001354E6" w:rsidP="001354E6">
            <w:pPr>
              <w:spacing w:after="120" w:afterAutospacing="0"/>
              <w:rPr>
                <w:rFonts w:eastAsiaTheme="minorHAnsi" w:cstheme="minorBidi"/>
                <w:kern w:val="2"/>
                <w:sz w:val="20"/>
                <w:szCs w:val="20"/>
                <w14:ligatures w14:val="standardContextual"/>
              </w:rPr>
            </w:pPr>
            <w:r w:rsidRPr="00DB475C">
              <w:rPr>
                <w:rFonts w:eastAsiaTheme="minorHAnsi" w:cstheme="minorBidi"/>
                <w:kern w:val="2"/>
                <w:sz w:val="20"/>
                <w:szCs w:val="20"/>
                <w14:ligatures w14:val="standardContextual"/>
              </w:rPr>
              <w:t>Review and update current requirements for post-construction maintenance of BMPs.</w:t>
            </w:r>
          </w:p>
        </w:tc>
        <w:tc>
          <w:tcPr>
            <w:tcW w:w="4687" w:type="dxa"/>
          </w:tcPr>
          <w:p w14:paraId="78E94CE4" w14:textId="085BFB59" w:rsidR="001354E6" w:rsidRPr="00DB475C" w:rsidRDefault="00B7576B" w:rsidP="001354E6">
            <w:pPr>
              <w:spacing w:after="120" w:afterAutospacing="0"/>
              <w:rPr>
                <w:rFonts w:eastAsiaTheme="minorHAnsi" w:cstheme="minorBidi"/>
                <w:kern w:val="2"/>
                <w:sz w:val="20"/>
                <w:szCs w:val="20"/>
                <w14:ligatures w14:val="standardContextual"/>
              </w:rPr>
            </w:pPr>
            <w:r w:rsidRPr="009A5BBC">
              <w:rPr>
                <w:rFonts w:eastAsiaTheme="minorHAnsi" w:cstheme="minorBidi"/>
                <w:kern w:val="2"/>
                <w:sz w:val="20"/>
                <w:szCs w:val="20"/>
                <w14:ligatures w14:val="standardContextual"/>
              </w:rPr>
              <w:t>Did not meet goal</w:t>
            </w:r>
          </w:p>
        </w:tc>
      </w:tr>
      <w:tr w:rsidR="001354E6" w:rsidRPr="0059259B" w14:paraId="521B0EE4" w14:textId="77777777" w:rsidTr="00022A77">
        <w:trPr>
          <w:cantSplit/>
        </w:trPr>
        <w:tc>
          <w:tcPr>
            <w:tcW w:w="1248" w:type="dxa"/>
          </w:tcPr>
          <w:p w14:paraId="5A881EEA" w14:textId="77777777" w:rsidR="001354E6" w:rsidRPr="009A5BBC" w:rsidRDefault="001354E6" w:rsidP="001354E6">
            <w:pPr>
              <w:spacing w:after="120" w:afterAutospacing="0"/>
              <w:rPr>
                <w:rFonts w:eastAsiaTheme="minorHAnsi" w:cstheme="minorBidi"/>
                <w:kern w:val="2"/>
                <w:sz w:val="20"/>
                <w:szCs w:val="20"/>
                <w14:ligatures w14:val="standardContextual"/>
              </w:rPr>
            </w:pPr>
            <w:r w:rsidRPr="009A5BBC">
              <w:rPr>
                <w:rFonts w:eastAsiaTheme="minorHAnsi" w:cstheme="minorBidi"/>
                <w:kern w:val="2"/>
                <w:sz w:val="20"/>
                <w:szCs w:val="20"/>
                <w14:ligatures w14:val="standardContextual"/>
              </w:rPr>
              <w:t xml:space="preserve">4.02 </w:t>
            </w:r>
          </w:p>
        </w:tc>
        <w:tc>
          <w:tcPr>
            <w:tcW w:w="4055" w:type="dxa"/>
          </w:tcPr>
          <w:p w14:paraId="3316CAEE" w14:textId="77777777" w:rsidR="001354E6" w:rsidRPr="009A5BBC" w:rsidRDefault="001354E6" w:rsidP="001354E6">
            <w:pPr>
              <w:spacing w:after="120" w:afterAutospacing="0"/>
              <w:rPr>
                <w:rFonts w:eastAsiaTheme="minorHAnsi" w:cstheme="minorBidi"/>
                <w:kern w:val="2"/>
                <w:sz w:val="20"/>
                <w:szCs w:val="20"/>
                <w14:ligatures w14:val="standardContextual"/>
              </w:rPr>
            </w:pPr>
            <w:r w:rsidRPr="009A5BBC">
              <w:rPr>
                <w:rFonts w:eastAsiaTheme="minorHAnsi" w:cstheme="minorBidi"/>
                <w:kern w:val="2"/>
                <w:sz w:val="20"/>
                <w:szCs w:val="20"/>
                <w14:ligatures w14:val="standardContextual"/>
              </w:rPr>
              <w:t>Develop storm sewer maintenance program for inspection and cleaning of inlets and storm sewers.</w:t>
            </w:r>
          </w:p>
        </w:tc>
        <w:tc>
          <w:tcPr>
            <w:tcW w:w="4687" w:type="dxa"/>
          </w:tcPr>
          <w:p w14:paraId="0C73D0B9" w14:textId="730ACCC3" w:rsidR="001354E6" w:rsidRPr="009A5BBC" w:rsidRDefault="00DB475C" w:rsidP="001354E6">
            <w:pPr>
              <w:spacing w:after="120" w:afterAutospacing="0"/>
              <w:rPr>
                <w:rFonts w:eastAsiaTheme="minorHAnsi" w:cstheme="minorBidi"/>
                <w:kern w:val="2"/>
                <w:sz w:val="20"/>
                <w:szCs w:val="20"/>
                <w14:ligatures w14:val="standardContextual"/>
              </w:rPr>
            </w:pPr>
            <w:r w:rsidRPr="009A5BBC">
              <w:rPr>
                <w:rFonts w:eastAsiaTheme="minorHAnsi" w:cstheme="minorBidi"/>
                <w:kern w:val="2"/>
                <w:sz w:val="20"/>
                <w:szCs w:val="20"/>
                <w14:ligatures w14:val="standardContextual"/>
              </w:rPr>
              <w:t>Did not meet goal</w:t>
            </w:r>
          </w:p>
        </w:tc>
      </w:tr>
      <w:tr w:rsidR="001354E6" w:rsidRPr="0059259B" w14:paraId="2413713D" w14:textId="77777777" w:rsidTr="00022A77">
        <w:trPr>
          <w:cantSplit/>
        </w:trPr>
        <w:tc>
          <w:tcPr>
            <w:tcW w:w="1248" w:type="dxa"/>
          </w:tcPr>
          <w:p w14:paraId="731717D1" w14:textId="77777777" w:rsidR="001354E6" w:rsidRPr="009A5BBC" w:rsidRDefault="001354E6" w:rsidP="001354E6">
            <w:pPr>
              <w:spacing w:after="120" w:afterAutospacing="0"/>
              <w:rPr>
                <w:rFonts w:eastAsiaTheme="minorHAnsi" w:cstheme="minorBidi"/>
                <w:kern w:val="2"/>
                <w:sz w:val="20"/>
                <w:szCs w:val="20"/>
                <w14:ligatures w14:val="standardContextual"/>
              </w:rPr>
            </w:pPr>
            <w:r w:rsidRPr="009A5BBC">
              <w:rPr>
                <w:rFonts w:eastAsiaTheme="minorHAnsi" w:cstheme="minorBidi"/>
                <w:kern w:val="2"/>
                <w:sz w:val="20"/>
                <w:szCs w:val="20"/>
                <w14:ligatures w14:val="standardContextual"/>
              </w:rPr>
              <w:t>4.02</w:t>
            </w:r>
          </w:p>
        </w:tc>
        <w:tc>
          <w:tcPr>
            <w:tcW w:w="4055" w:type="dxa"/>
          </w:tcPr>
          <w:p w14:paraId="57F9A8B5" w14:textId="77777777" w:rsidR="001354E6" w:rsidRPr="009A5BBC" w:rsidRDefault="001354E6" w:rsidP="001354E6">
            <w:pPr>
              <w:spacing w:after="120" w:afterAutospacing="0"/>
              <w:rPr>
                <w:rFonts w:eastAsiaTheme="minorHAnsi" w:cstheme="minorBidi"/>
                <w:kern w:val="2"/>
                <w:sz w:val="20"/>
                <w:szCs w:val="20"/>
                <w14:ligatures w14:val="standardContextual"/>
              </w:rPr>
            </w:pPr>
            <w:r w:rsidRPr="009A5BBC">
              <w:rPr>
                <w:rFonts w:eastAsiaTheme="minorHAnsi" w:cstheme="minorBidi"/>
                <w:kern w:val="2"/>
                <w:sz w:val="20"/>
                <w:szCs w:val="20"/>
                <w14:ligatures w14:val="standardContextual"/>
              </w:rPr>
              <w:t>Develop policy/procedure for conducting post-storm event inspection of structural BMPs.</w:t>
            </w:r>
          </w:p>
        </w:tc>
        <w:tc>
          <w:tcPr>
            <w:tcW w:w="4687" w:type="dxa"/>
          </w:tcPr>
          <w:p w14:paraId="1FCA044B" w14:textId="3C702A13" w:rsidR="001354E6" w:rsidRPr="009A5BBC" w:rsidRDefault="00DB475C" w:rsidP="001354E6">
            <w:pPr>
              <w:spacing w:after="120" w:afterAutospacing="0"/>
              <w:rPr>
                <w:rFonts w:eastAsiaTheme="minorHAnsi" w:cstheme="minorBidi"/>
                <w:kern w:val="2"/>
                <w:sz w:val="20"/>
                <w:szCs w:val="20"/>
                <w14:ligatures w14:val="standardContextual"/>
              </w:rPr>
            </w:pPr>
            <w:r w:rsidRPr="009A5BBC">
              <w:rPr>
                <w:rFonts w:eastAsiaTheme="minorHAnsi" w:cstheme="minorBidi"/>
                <w:kern w:val="2"/>
                <w:sz w:val="20"/>
                <w:szCs w:val="20"/>
                <w14:ligatures w14:val="standardContextual"/>
              </w:rPr>
              <w:t>Did not meet goal</w:t>
            </w:r>
          </w:p>
        </w:tc>
      </w:tr>
      <w:tr w:rsidR="00370C69" w:rsidRPr="0059259B" w14:paraId="003C775C" w14:textId="77777777" w:rsidTr="00022A77">
        <w:trPr>
          <w:cantSplit/>
        </w:trPr>
        <w:tc>
          <w:tcPr>
            <w:tcW w:w="1248" w:type="dxa"/>
          </w:tcPr>
          <w:p w14:paraId="18EBE949" w14:textId="77777777" w:rsidR="00370C69" w:rsidRPr="00EE03CA" w:rsidRDefault="00370C69" w:rsidP="00370C69">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lastRenderedPageBreak/>
              <w:t xml:space="preserve">4.03 </w:t>
            </w:r>
          </w:p>
        </w:tc>
        <w:tc>
          <w:tcPr>
            <w:tcW w:w="4055" w:type="dxa"/>
          </w:tcPr>
          <w:p w14:paraId="2D614ADF" w14:textId="77777777" w:rsidR="00370C69" w:rsidRPr="00EE03CA" w:rsidRDefault="00370C69" w:rsidP="00370C69">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Develop SOP for post-construction site inspection and project acceptance.</w:t>
            </w:r>
          </w:p>
        </w:tc>
        <w:tc>
          <w:tcPr>
            <w:tcW w:w="4687" w:type="dxa"/>
          </w:tcPr>
          <w:p w14:paraId="08820D14" w14:textId="0F5D9A98" w:rsidR="00370C69" w:rsidRPr="00EE03CA" w:rsidRDefault="00370C69" w:rsidP="00370C69">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Did not meet goal</w:t>
            </w:r>
          </w:p>
        </w:tc>
      </w:tr>
      <w:tr w:rsidR="00370C69" w:rsidRPr="0059259B" w14:paraId="4D4C0441" w14:textId="77777777" w:rsidTr="00022A77">
        <w:trPr>
          <w:cantSplit/>
        </w:trPr>
        <w:tc>
          <w:tcPr>
            <w:tcW w:w="1248" w:type="dxa"/>
          </w:tcPr>
          <w:p w14:paraId="2ABBB5A7" w14:textId="77777777" w:rsidR="00370C69" w:rsidRPr="00EE03CA" w:rsidRDefault="00370C69" w:rsidP="00370C69">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4.03</w:t>
            </w:r>
          </w:p>
        </w:tc>
        <w:tc>
          <w:tcPr>
            <w:tcW w:w="4055" w:type="dxa"/>
          </w:tcPr>
          <w:p w14:paraId="7E34881B" w14:textId="77777777" w:rsidR="00370C69" w:rsidRPr="00EE03CA" w:rsidRDefault="00370C69" w:rsidP="00370C69">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Develop policy/procedure of conducting post-storm event inspection of structural BMPs.</w:t>
            </w:r>
          </w:p>
        </w:tc>
        <w:tc>
          <w:tcPr>
            <w:tcW w:w="4687" w:type="dxa"/>
          </w:tcPr>
          <w:p w14:paraId="40566420" w14:textId="4E7EA181" w:rsidR="00370C69" w:rsidRPr="00EE03CA" w:rsidRDefault="00370C69" w:rsidP="00370C69">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Did not meet goal</w:t>
            </w:r>
          </w:p>
        </w:tc>
      </w:tr>
      <w:tr w:rsidR="001354E6" w:rsidRPr="0059259B" w14:paraId="1995DEDC" w14:textId="77777777" w:rsidTr="00022A77">
        <w:trPr>
          <w:cantSplit/>
        </w:trPr>
        <w:tc>
          <w:tcPr>
            <w:tcW w:w="1248" w:type="dxa"/>
          </w:tcPr>
          <w:p w14:paraId="784C0947" w14:textId="77777777" w:rsidR="001354E6" w:rsidRPr="00EE03CA" w:rsidRDefault="001354E6" w:rsidP="001354E6">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 xml:space="preserve">4.04 </w:t>
            </w:r>
          </w:p>
        </w:tc>
        <w:tc>
          <w:tcPr>
            <w:tcW w:w="4055" w:type="dxa"/>
          </w:tcPr>
          <w:p w14:paraId="180CD691" w14:textId="77777777" w:rsidR="001354E6" w:rsidRPr="00EE03CA" w:rsidRDefault="001354E6" w:rsidP="001354E6">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Develop and maintain written procedures for implementing post construction BMPs.</w:t>
            </w:r>
          </w:p>
        </w:tc>
        <w:tc>
          <w:tcPr>
            <w:tcW w:w="4687" w:type="dxa"/>
          </w:tcPr>
          <w:p w14:paraId="3F903033" w14:textId="7AFA6D05" w:rsidR="001354E6" w:rsidRPr="00EE03CA" w:rsidRDefault="00370C69" w:rsidP="001354E6">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Did not meet goal</w:t>
            </w:r>
          </w:p>
        </w:tc>
      </w:tr>
      <w:tr w:rsidR="001354E6" w:rsidRPr="0059259B" w14:paraId="4555960F" w14:textId="77777777" w:rsidTr="00022A77">
        <w:trPr>
          <w:cantSplit/>
        </w:trPr>
        <w:tc>
          <w:tcPr>
            <w:tcW w:w="1248" w:type="dxa"/>
          </w:tcPr>
          <w:p w14:paraId="25935898" w14:textId="77777777" w:rsidR="001354E6" w:rsidRPr="00EE03CA" w:rsidRDefault="001354E6" w:rsidP="001354E6">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4.04</w:t>
            </w:r>
          </w:p>
        </w:tc>
        <w:tc>
          <w:tcPr>
            <w:tcW w:w="4055" w:type="dxa"/>
          </w:tcPr>
          <w:p w14:paraId="20BA7B50" w14:textId="511D12AD" w:rsidR="001354E6" w:rsidRPr="00EE03CA" w:rsidRDefault="001354E6" w:rsidP="001354E6">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 xml:space="preserve">Inspect 100% of construction sites </w:t>
            </w:r>
            <w:r w:rsidR="00B70BE9" w:rsidRPr="00EE03CA">
              <w:rPr>
                <w:rFonts w:eastAsiaTheme="minorHAnsi" w:cstheme="minorBidi"/>
                <w:kern w:val="2"/>
                <w:sz w:val="20"/>
                <w:szCs w:val="20"/>
                <w14:ligatures w14:val="standardContextual"/>
              </w:rPr>
              <w:t>annually</w:t>
            </w:r>
            <w:r w:rsidRPr="00EE03CA">
              <w:rPr>
                <w:rFonts w:eastAsiaTheme="minorHAnsi" w:cstheme="minorBidi"/>
                <w:kern w:val="2"/>
                <w:sz w:val="20"/>
                <w:szCs w:val="20"/>
                <w14:ligatures w14:val="standardContextual"/>
              </w:rPr>
              <w:t xml:space="preserve"> for compliance with post construction BMPs.</w:t>
            </w:r>
          </w:p>
        </w:tc>
        <w:tc>
          <w:tcPr>
            <w:tcW w:w="4687" w:type="dxa"/>
          </w:tcPr>
          <w:p w14:paraId="2D197977" w14:textId="1F25501D" w:rsidR="001354E6" w:rsidRPr="00EE03CA" w:rsidRDefault="00854BD2" w:rsidP="001354E6">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 xml:space="preserve">Goal partially met - No active construction sites but would have </w:t>
            </w:r>
            <w:r w:rsidR="004B483C" w:rsidRPr="00EE03CA">
              <w:rPr>
                <w:rFonts w:eastAsiaTheme="minorHAnsi" w:cstheme="minorBidi"/>
                <w:kern w:val="2"/>
                <w:sz w:val="20"/>
                <w:szCs w:val="20"/>
                <w14:ligatures w14:val="standardContextual"/>
              </w:rPr>
              <w:t xml:space="preserve">inspected </w:t>
            </w:r>
            <w:r w:rsidRPr="00EE03CA">
              <w:rPr>
                <w:rFonts w:eastAsiaTheme="minorHAnsi" w:cstheme="minorBidi"/>
                <w:kern w:val="2"/>
                <w:sz w:val="20"/>
                <w:szCs w:val="20"/>
                <w14:ligatures w14:val="standardContextual"/>
              </w:rPr>
              <w:t>as needed.</w:t>
            </w:r>
          </w:p>
        </w:tc>
      </w:tr>
      <w:tr w:rsidR="001354E6" w:rsidRPr="0059259B" w14:paraId="140AED23" w14:textId="77777777" w:rsidTr="00022A77">
        <w:trPr>
          <w:cantSplit/>
        </w:trPr>
        <w:tc>
          <w:tcPr>
            <w:tcW w:w="1248" w:type="dxa"/>
          </w:tcPr>
          <w:p w14:paraId="7F6A9064" w14:textId="77777777" w:rsidR="001354E6" w:rsidRPr="00EE03CA" w:rsidRDefault="001354E6" w:rsidP="001354E6">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 xml:space="preserve">4.05 </w:t>
            </w:r>
          </w:p>
        </w:tc>
        <w:tc>
          <w:tcPr>
            <w:tcW w:w="4055" w:type="dxa"/>
          </w:tcPr>
          <w:p w14:paraId="36324F74" w14:textId="77777777" w:rsidR="001354E6" w:rsidRPr="00EE03CA" w:rsidRDefault="001354E6" w:rsidP="001354E6">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Develop procedures for maintenance of documentation of enforcement actions.</w:t>
            </w:r>
          </w:p>
        </w:tc>
        <w:tc>
          <w:tcPr>
            <w:tcW w:w="4687" w:type="dxa"/>
          </w:tcPr>
          <w:p w14:paraId="431EEA2F" w14:textId="76F4DF19" w:rsidR="001354E6" w:rsidRPr="00EE03CA" w:rsidRDefault="00370C69" w:rsidP="001354E6">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Did not meet goal</w:t>
            </w:r>
          </w:p>
        </w:tc>
      </w:tr>
      <w:tr w:rsidR="001354E6" w:rsidRPr="0059259B" w14:paraId="4888E45E" w14:textId="77777777" w:rsidTr="00022A77">
        <w:trPr>
          <w:cantSplit/>
        </w:trPr>
        <w:tc>
          <w:tcPr>
            <w:tcW w:w="1248" w:type="dxa"/>
          </w:tcPr>
          <w:p w14:paraId="023805F3" w14:textId="77777777" w:rsidR="001354E6" w:rsidRPr="00EE03CA" w:rsidRDefault="001354E6" w:rsidP="001354E6">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4.05</w:t>
            </w:r>
          </w:p>
        </w:tc>
        <w:tc>
          <w:tcPr>
            <w:tcW w:w="4055" w:type="dxa"/>
          </w:tcPr>
          <w:p w14:paraId="3A48F187" w14:textId="77777777" w:rsidR="001354E6" w:rsidRPr="00EE03CA" w:rsidRDefault="001354E6" w:rsidP="001354E6">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Audit 100% of enforcement actions annually.</w:t>
            </w:r>
          </w:p>
        </w:tc>
        <w:tc>
          <w:tcPr>
            <w:tcW w:w="4687" w:type="dxa"/>
          </w:tcPr>
          <w:p w14:paraId="1B668F01" w14:textId="6635F27F" w:rsidR="001354E6" w:rsidRPr="00EE03CA" w:rsidRDefault="00EE03CA" w:rsidP="001354E6">
            <w:pPr>
              <w:spacing w:after="120" w:afterAutospacing="0"/>
              <w:rPr>
                <w:rFonts w:eastAsiaTheme="minorHAnsi" w:cstheme="minorBidi"/>
                <w:kern w:val="2"/>
                <w:sz w:val="20"/>
                <w:szCs w:val="20"/>
                <w14:ligatures w14:val="standardContextual"/>
              </w:rPr>
            </w:pPr>
            <w:r w:rsidRPr="00EE03CA">
              <w:rPr>
                <w:rFonts w:eastAsiaTheme="minorHAnsi" w:cstheme="minorBidi"/>
                <w:kern w:val="2"/>
                <w:sz w:val="20"/>
                <w:szCs w:val="20"/>
                <w14:ligatures w14:val="standardContextual"/>
              </w:rPr>
              <w:t>Goal partially met - No active construction sites but would have audited any enforcement actions as needed.</w:t>
            </w:r>
          </w:p>
        </w:tc>
      </w:tr>
      <w:tr w:rsidR="001354E6" w:rsidRPr="0059259B" w14:paraId="32163517" w14:textId="77777777" w:rsidTr="00022A77">
        <w:trPr>
          <w:cantSplit/>
        </w:trPr>
        <w:tc>
          <w:tcPr>
            <w:tcW w:w="1248" w:type="dxa"/>
          </w:tcPr>
          <w:p w14:paraId="46ADBD2B" w14:textId="77777777" w:rsidR="001354E6" w:rsidRPr="001F5CBB" w:rsidRDefault="001354E6" w:rsidP="001354E6">
            <w:pPr>
              <w:spacing w:after="120" w:afterAutospacing="0"/>
              <w:rPr>
                <w:rFonts w:eastAsiaTheme="minorHAnsi" w:cstheme="minorBidi"/>
                <w:kern w:val="2"/>
                <w:sz w:val="20"/>
                <w:szCs w:val="20"/>
                <w14:ligatures w14:val="standardContextual"/>
              </w:rPr>
            </w:pPr>
            <w:r w:rsidRPr="001F5CBB">
              <w:rPr>
                <w:rFonts w:eastAsiaTheme="minorHAnsi" w:cstheme="minorBidi"/>
                <w:kern w:val="2"/>
                <w:sz w:val="20"/>
                <w:szCs w:val="20"/>
                <w14:ligatures w14:val="standardContextual"/>
              </w:rPr>
              <w:t xml:space="preserve">5.01 </w:t>
            </w:r>
          </w:p>
        </w:tc>
        <w:tc>
          <w:tcPr>
            <w:tcW w:w="4055" w:type="dxa"/>
          </w:tcPr>
          <w:p w14:paraId="123EFE5B" w14:textId="77777777" w:rsidR="001354E6" w:rsidRPr="001F5CBB" w:rsidRDefault="001354E6" w:rsidP="001354E6">
            <w:pPr>
              <w:spacing w:after="120" w:afterAutospacing="0"/>
              <w:rPr>
                <w:rFonts w:eastAsiaTheme="minorHAnsi" w:cstheme="minorBidi"/>
                <w:kern w:val="2"/>
                <w:sz w:val="20"/>
                <w:szCs w:val="20"/>
                <w14:ligatures w14:val="standardContextual"/>
              </w:rPr>
            </w:pPr>
            <w:r w:rsidRPr="001F5CBB">
              <w:rPr>
                <w:rFonts w:eastAsiaTheme="minorHAnsi" w:cstheme="minorBidi"/>
                <w:kern w:val="2"/>
                <w:sz w:val="20"/>
                <w:szCs w:val="20"/>
                <w14:ligatures w14:val="standardContextual"/>
              </w:rPr>
              <w:t>Inventory all municipal facilities and storm water controls.</w:t>
            </w:r>
          </w:p>
        </w:tc>
        <w:tc>
          <w:tcPr>
            <w:tcW w:w="4687" w:type="dxa"/>
          </w:tcPr>
          <w:p w14:paraId="15B09379" w14:textId="6FDCB614" w:rsidR="001354E6" w:rsidRPr="001F5CBB" w:rsidRDefault="00BE63AF" w:rsidP="001354E6">
            <w:pPr>
              <w:spacing w:after="120" w:afterAutospacing="0"/>
              <w:rPr>
                <w:rFonts w:eastAsiaTheme="minorHAnsi" w:cstheme="minorBidi"/>
                <w:kern w:val="2"/>
                <w:sz w:val="20"/>
                <w:szCs w:val="20"/>
                <w14:ligatures w14:val="standardContextual"/>
              </w:rPr>
            </w:pPr>
            <w:r w:rsidRPr="001F5CBB">
              <w:rPr>
                <w:rFonts w:eastAsiaTheme="minorHAnsi" w:cstheme="minorBidi"/>
                <w:kern w:val="2"/>
                <w:sz w:val="20"/>
                <w:szCs w:val="20"/>
                <w14:ligatures w14:val="standardContextual"/>
              </w:rPr>
              <w:t>Did not meet goal</w:t>
            </w:r>
          </w:p>
        </w:tc>
      </w:tr>
      <w:tr w:rsidR="001354E6" w:rsidRPr="0059259B" w14:paraId="1A99DC29" w14:textId="77777777" w:rsidTr="00022A77">
        <w:trPr>
          <w:cantSplit/>
        </w:trPr>
        <w:tc>
          <w:tcPr>
            <w:tcW w:w="1248" w:type="dxa"/>
          </w:tcPr>
          <w:p w14:paraId="18FF8CAC" w14:textId="77777777" w:rsidR="001354E6" w:rsidRPr="001F5CBB" w:rsidRDefault="001354E6" w:rsidP="001354E6">
            <w:pPr>
              <w:spacing w:after="120" w:afterAutospacing="0"/>
              <w:rPr>
                <w:rFonts w:eastAsiaTheme="minorHAnsi" w:cstheme="minorBidi"/>
                <w:kern w:val="2"/>
                <w:sz w:val="20"/>
                <w:szCs w:val="20"/>
                <w14:ligatures w14:val="standardContextual"/>
              </w:rPr>
            </w:pPr>
            <w:r w:rsidRPr="001F5CBB">
              <w:rPr>
                <w:rFonts w:eastAsiaTheme="minorHAnsi" w:cstheme="minorBidi"/>
                <w:kern w:val="2"/>
                <w:sz w:val="20"/>
                <w:szCs w:val="20"/>
                <w14:ligatures w14:val="standardContextual"/>
              </w:rPr>
              <w:t>5.01</w:t>
            </w:r>
          </w:p>
        </w:tc>
        <w:tc>
          <w:tcPr>
            <w:tcW w:w="4055" w:type="dxa"/>
          </w:tcPr>
          <w:p w14:paraId="1EC469BE" w14:textId="77777777" w:rsidR="001354E6" w:rsidRPr="001F5CBB" w:rsidRDefault="001354E6" w:rsidP="001354E6">
            <w:pPr>
              <w:spacing w:after="120" w:afterAutospacing="0"/>
              <w:rPr>
                <w:rFonts w:eastAsiaTheme="minorHAnsi" w:cstheme="minorBidi"/>
                <w:kern w:val="2"/>
                <w:sz w:val="20"/>
                <w:szCs w:val="20"/>
                <w14:ligatures w14:val="standardContextual"/>
              </w:rPr>
            </w:pPr>
            <w:r w:rsidRPr="001F5CBB">
              <w:rPr>
                <w:rFonts w:eastAsiaTheme="minorHAnsi" w:cstheme="minorBidi"/>
                <w:kern w:val="2"/>
                <w:sz w:val="20"/>
                <w:szCs w:val="20"/>
                <w14:ligatures w14:val="standardContextual"/>
              </w:rPr>
              <w:t>Map municipal facilities and storm water controls inventoried.</w:t>
            </w:r>
          </w:p>
        </w:tc>
        <w:tc>
          <w:tcPr>
            <w:tcW w:w="4687" w:type="dxa"/>
          </w:tcPr>
          <w:p w14:paraId="70196DE5" w14:textId="055941E3" w:rsidR="001354E6" w:rsidRPr="001F5CBB" w:rsidRDefault="001F5CBB" w:rsidP="001354E6">
            <w:pPr>
              <w:spacing w:after="120" w:afterAutospacing="0"/>
              <w:rPr>
                <w:rFonts w:eastAsiaTheme="minorHAnsi" w:cstheme="minorBidi"/>
                <w:kern w:val="2"/>
                <w:sz w:val="20"/>
                <w:szCs w:val="20"/>
                <w14:ligatures w14:val="standardContextual"/>
              </w:rPr>
            </w:pPr>
            <w:r w:rsidRPr="001F5CBB">
              <w:rPr>
                <w:rFonts w:eastAsiaTheme="minorHAnsi" w:cstheme="minorBidi"/>
                <w:kern w:val="2"/>
                <w:sz w:val="20"/>
                <w:szCs w:val="20"/>
                <w14:ligatures w14:val="standardContextual"/>
              </w:rPr>
              <w:t>Did not meet goal</w:t>
            </w:r>
          </w:p>
        </w:tc>
      </w:tr>
      <w:tr w:rsidR="001354E6" w:rsidRPr="0059259B" w14:paraId="5457C63F" w14:textId="77777777" w:rsidTr="00022A77">
        <w:trPr>
          <w:cantSplit/>
        </w:trPr>
        <w:tc>
          <w:tcPr>
            <w:tcW w:w="1248" w:type="dxa"/>
          </w:tcPr>
          <w:p w14:paraId="1B9FCF03" w14:textId="77777777" w:rsidR="001354E6" w:rsidRPr="00C0349B" w:rsidRDefault="001354E6" w:rsidP="001354E6">
            <w:pPr>
              <w:spacing w:after="120" w:afterAutospacing="0"/>
              <w:rPr>
                <w:rFonts w:eastAsiaTheme="minorHAnsi" w:cstheme="minorBidi"/>
                <w:kern w:val="2"/>
                <w:sz w:val="20"/>
                <w:szCs w:val="20"/>
                <w14:ligatures w14:val="standardContextual"/>
              </w:rPr>
            </w:pPr>
            <w:r w:rsidRPr="00C0349B">
              <w:rPr>
                <w:rFonts w:eastAsiaTheme="minorHAnsi" w:cstheme="minorBidi"/>
                <w:kern w:val="2"/>
                <w:sz w:val="20"/>
                <w:szCs w:val="20"/>
                <w14:ligatures w14:val="standardContextual"/>
              </w:rPr>
              <w:t>5.01</w:t>
            </w:r>
          </w:p>
        </w:tc>
        <w:tc>
          <w:tcPr>
            <w:tcW w:w="4055" w:type="dxa"/>
          </w:tcPr>
          <w:p w14:paraId="5CD56FD1" w14:textId="77777777" w:rsidR="001354E6" w:rsidRPr="00C0349B" w:rsidRDefault="001354E6" w:rsidP="001354E6">
            <w:pPr>
              <w:spacing w:after="120" w:afterAutospacing="0"/>
              <w:rPr>
                <w:rFonts w:eastAsiaTheme="minorHAnsi" w:cstheme="minorBidi"/>
                <w:kern w:val="2"/>
                <w:sz w:val="20"/>
                <w:szCs w:val="20"/>
                <w14:ligatures w14:val="standardContextual"/>
              </w:rPr>
            </w:pPr>
            <w:r w:rsidRPr="00C0349B">
              <w:rPr>
                <w:rFonts w:eastAsiaTheme="minorHAnsi" w:cstheme="minorBidi"/>
                <w:kern w:val="2"/>
                <w:sz w:val="20"/>
                <w:szCs w:val="20"/>
                <w14:ligatures w14:val="standardContextual"/>
              </w:rPr>
              <w:t>Assess the pollutant discharge potential of each facility.</w:t>
            </w:r>
          </w:p>
        </w:tc>
        <w:tc>
          <w:tcPr>
            <w:tcW w:w="4687" w:type="dxa"/>
          </w:tcPr>
          <w:p w14:paraId="032F9AF1" w14:textId="4463C73E" w:rsidR="001354E6" w:rsidRPr="00C0349B" w:rsidRDefault="00C0349B" w:rsidP="001354E6">
            <w:pPr>
              <w:spacing w:after="120" w:afterAutospacing="0"/>
              <w:rPr>
                <w:rFonts w:eastAsiaTheme="minorHAnsi" w:cstheme="minorBidi"/>
                <w:kern w:val="2"/>
                <w:sz w:val="20"/>
                <w:szCs w:val="20"/>
                <w14:ligatures w14:val="standardContextual"/>
              </w:rPr>
            </w:pPr>
            <w:r w:rsidRPr="00C0349B">
              <w:rPr>
                <w:rFonts w:eastAsiaTheme="minorHAnsi" w:cstheme="minorBidi"/>
                <w:kern w:val="2"/>
                <w:sz w:val="20"/>
                <w:szCs w:val="20"/>
                <w14:ligatures w14:val="standardContextual"/>
              </w:rPr>
              <w:t>Did not meet goal</w:t>
            </w:r>
          </w:p>
        </w:tc>
      </w:tr>
      <w:tr w:rsidR="001354E6" w:rsidRPr="0059259B" w14:paraId="334781B7" w14:textId="77777777" w:rsidTr="00022A77">
        <w:trPr>
          <w:cantSplit/>
        </w:trPr>
        <w:tc>
          <w:tcPr>
            <w:tcW w:w="1248" w:type="dxa"/>
          </w:tcPr>
          <w:p w14:paraId="465D4FA8" w14:textId="77777777" w:rsidR="001354E6" w:rsidRPr="00C0349B" w:rsidRDefault="001354E6" w:rsidP="001354E6">
            <w:pPr>
              <w:spacing w:after="120" w:afterAutospacing="0"/>
              <w:rPr>
                <w:rFonts w:eastAsiaTheme="minorHAnsi" w:cstheme="minorBidi"/>
                <w:kern w:val="2"/>
                <w:sz w:val="20"/>
                <w:szCs w:val="20"/>
                <w14:ligatures w14:val="standardContextual"/>
              </w:rPr>
            </w:pPr>
            <w:r w:rsidRPr="00C0349B">
              <w:rPr>
                <w:rFonts w:eastAsiaTheme="minorHAnsi" w:cstheme="minorBidi"/>
                <w:kern w:val="2"/>
                <w:sz w:val="20"/>
                <w:szCs w:val="20"/>
                <w14:ligatures w14:val="standardContextual"/>
              </w:rPr>
              <w:t>5.01</w:t>
            </w:r>
          </w:p>
        </w:tc>
        <w:tc>
          <w:tcPr>
            <w:tcW w:w="4055" w:type="dxa"/>
          </w:tcPr>
          <w:p w14:paraId="04C5B8AD" w14:textId="77777777" w:rsidR="001354E6" w:rsidRPr="00C0349B" w:rsidRDefault="001354E6" w:rsidP="001354E6">
            <w:pPr>
              <w:spacing w:after="120" w:afterAutospacing="0"/>
              <w:rPr>
                <w:rFonts w:eastAsiaTheme="minorHAnsi" w:cstheme="minorBidi"/>
                <w:kern w:val="2"/>
                <w:sz w:val="20"/>
                <w:szCs w:val="20"/>
                <w14:ligatures w14:val="standardContextual"/>
              </w:rPr>
            </w:pPr>
            <w:r w:rsidRPr="00C0349B">
              <w:rPr>
                <w:rFonts w:eastAsiaTheme="minorHAnsi" w:cstheme="minorBidi"/>
                <w:kern w:val="2"/>
                <w:sz w:val="20"/>
                <w:szCs w:val="20"/>
                <w14:ligatures w14:val="standardContextual"/>
              </w:rPr>
              <w:t>Document results of the assessment.</w:t>
            </w:r>
          </w:p>
        </w:tc>
        <w:tc>
          <w:tcPr>
            <w:tcW w:w="4687" w:type="dxa"/>
          </w:tcPr>
          <w:p w14:paraId="304A73C1" w14:textId="21A935CA" w:rsidR="001354E6" w:rsidRPr="00C0349B" w:rsidRDefault="00C0349B" w:rsidP="001354E6">
            <w:pPr>
              <w:spacing w:after="120" w:afterAutospacing="0"/>
              <w:rPr>
                <w:rFonts w:eastAsiaTheme="minorHAnsi" w:cstheme="minorBidi"/>
                <w:kern w:val="2"/>
                <w:sz w:val="20"/>
                <w:szCs w:val="20"/>
                <w14:ligatures w14:val="standardContextual"/>
              </w:rPr>
            </w:pPr>
            <w:r w:rsidRPr="00C0349B">
              <w:rPr>
                <w:rFonts w:eastAsiaTheme="minorHAnsi" w:cstheme="minorBidi"/>
                <w:kern w:val="2"/>
                <w:sz w:val="20"/>
                <w:szCs w:val="20"/>
                <w14:ligatures w14:val="standardContextual"/>
              </w:rPr>
              <w:t>Did not meet goal</w:t>
            </w:r>
          </w:p>
        </w:tc>
      </w:tr>
      <w:tr w:rsidR="001354E6" w:rsidRPr="0059259B" w14:paraId="5DB65C8D" w14:textId="77777777" w:rsidTr="00022A77">
        <w:trPr>
          <w:cantSplit/>
        </w:trPr>
        <w:tc>
          <w:tcPr>
            <w:tcW w:w="1248" w:type="dxa"/>
          </w:tcPr>
          <w:p w14:paraId="594811B6" w14:textId="77777777" w:rsidR="001354E6" w:rsidRPr="00832F0F" w:rsidRDefault="001354E6" w:rsidP="001354E6">
            <w:pPr>
              <w:spacing w:after="120" w:afterAutospacing="0"/>
              <w:rPr>
                <w:rFonts w:eastAsiaTheme="minorHAnsi" w:cstheme="minorBidi"/>
                <w:kern w:val="2"/>
                <w:sz w:val="20"/>
                <w:szCs w:val="20"/>
                <w14:ligatures w14:val="standardContextual"/>
              </w:rPr>
            </w:pPr>
            <w:r w:rsidRPr="00832F0F">
              <w:rPr>
                <w:rFonts w:eastAsiaTheme="minorHAnsi" w:cstheme="minorBidi"/>
                <w:kern w:val="2"/>
                <w:sz w:val="20"/>
                <w:szCs w:val="20"/>
                <w14:ligatures w14:val="standardContextual"/>
              </w:rPr>
              <w:t xml:space="preserve">5.02 </w:t>
            </w:r>
          </w:p>
        </w:tc>
        <w:tc>
          <w:tcPr>
            <w:tcW w:w="4055" w:type="dxa"/>
          </w:tcPr>
          <w:p w14:paraId="3CDC50DA" w14:textId="77777777" w:rsidR="001354E6" w:rsidRPr="00832F0F" w:rsidRDefault="001354E6" w:rsidP="001354E6">
            <w:pPr>
              <w:spacing w:after="120" w:afterAutospacing="0"/>
              <w:rPr>
                <w:rFonts w:eastAsiaTheme="minorHAnsi" w:cstheme="minorBidi"/>
                <w:kern w:val="2"/>
                <w:sz w:val="20"/>
                <w:szCs w:val="20"/>
                <w14:ligatures w14:val="standardContextual"/>
              </w:rPr>
            </w:pPr>
            <w:r w:rsidRPr="00832F0F">
              <w:rPr>
                <w:rFonts w:eastAsiaTheme="minorHAnsi" w:cstheme="minorBidi"/>
                <w:kern w:val="2"/>
                <w:sz w:val="20"/>
                <w:szCs w:val="20"/>
                <w14:ligatures w14:val="standardContextual"/>
              </w:rPr>
              <w:t>Develop list of departments and employees to be trained in implementing pollution prevention and good housekeeping practices.</w:t>
            </w:r>
          </w:p>
        </w:tc>
        <w:tc>
          <w:tcPr>
            <w:tcW w:w="4687" w:type="dxa"/>
          </w:tcPr>
          <w:p w14:paraId="6B169DF3" w14:textId="70F32C41" w:rsidR="001354E6" w:rsidRPr="00832F0F" w:rsidRDefault="00EF3997" w:rsidP="001354E6">
            <w:pPr>
              <w:spacing w:after="120" w:afterAutospacing="0"/>
              <w:rPr>
                <w:rFonts w:eastAsiaTheme="minorHAnsi" w:cstheme="minorBidi"/>
                <w:kern w:val="2"/>
                <w:sz w:val="20"/>
                <w:szCs w:val="20"/>
                <w14:ligatures w14:val="standardContextual"/>
              </w:rPr>
            </w:pPr>
            <w:r w:rsidRPr="00832F0F">
              <w:rPr>
                <w:rFonts w:eastAsiaTheme="minorHAnsi" w:cstheme="minorBidi"/>
                <w:kern w:val="2"/>
                <w:sz w:val="20"/>
                <w:szCs w:val="20"/>
                <w14:ligatures w14:val="standardContextual"/>
              </w:rPr>
              <w:t>Goal partially met -</w:t>
            </w:r>
            <w:r w:rsidR="001354E6" w:rsidRPr="00832F0F">
              <w:rPr>
                <w:rFonts w:eastAsiaTheme="minorHAnsi" w:cstheme="minorBidi"/>
                <w:kern w:val="2"/>
                <w:sz w:val="20"/>
                <w:szCs w:val="20"/>
                <w14:ligatures w14:val="standardContextual"/>
              </w:rPr>
              <w:t xml:space="preserve"> Required </w:t>
            </w:r>
            <w:r w:rsidR="00E619C1" w:rsidRPr="00832F0F">
              <w:rPr>
                <w:rFonts w:eastAsiaTheme="minorHAnsi" w:cstheme="minorBidi"/>
                <w:kern w:val="2"/>
                <w:sz w:val="20"/>
                <w:szCs w:val="20"/>
                <w14:ligatures w14:val="standardContextual"/>
              </w:rPr>
              <w:t>iden</w:t>
            </w:r>
            <w:r w:rsidR="00F12B11" w:rsidRPr="00832F0F">
              <w:rPr>
                <w:rFonts w:eastAsiaTheme="minorHAnsi" w:cstheme="minorBidi"/>
                <w:kern w:val="2"/>
                <w:sz w:val="20"/>
                <w:szCs w:val="20"/>
                <w14:ligatures w14:val="standardContextual"/>
              </w:rPr>
              <w:t xml:space="preserve">tified </w:t>
            </w:r>
            <w:r w:rsidR="001354E6" w:rsidRPr="00832F0F">
              <w:rPr>
                <w:rFonts w:eastAsiaTheme="minorHAnsi" w:cstheme="minorBidi"/>
                <w:kern w:val="2"/>
                <w:sz w:val="20"/>
                <w:szCs w:val="20"/>
                <w14:ligatures w14:val="standardContextual"/>
              </w:rPr>
              <w:t xml:space="preserve">employees have been trained on SPCC and RCRA requirements. </w:t>
            </w:r>
            <w:r w:rsidRPr="00832F0F">
              <w:rPr>
                <w:rFonts w:eastAsiaTheme="minorHAnsi" w:cstheme="minorBidi"/>
                <w:kern w:val="2"/>
                <w:sz w:val="20"/>
                <w:szCs w:val="20"/>
                <w14:ligatures w14:val="standardContextual"/>
              </w:rPr>
              <w:t>Approximately 75% completion</w:t>
            </w:r>
            <w:r w:rsidR="00F12B11" w:rsidRPr="00832F0F">
              <w:rPr>
                <w:rFonts w:eastAsiaTheme="minorHAnsi" w:cstheme="minorBidi"/>
                <w:kern w:val="2"/>
                <w:sz w:val="20"/>
                <w:szCs w:val="20"/>
                <w14:ligatures w14:val="standardContextual"/>
              </w:rPr>
              <w:t>.</w:t>
            </w:r>
          </w:p>
        </w:tc>
      </w:tr>
      <w:tr w:rsidR="001354E6" w:rsidRPr="0059259B" w14:paraId="56A9F468" w14:textId="77777777" w:rsidTr="00022A77">
        <w:trPr>
          <w:cantSplit/>
        </w:trPr>
        <w:tc>
          <w:tcPr>
            <w:tcW w:w="1248" w:type="dxa"/>
          </w:tcPr>
          <w:p w14:paraId="38096F01" w14:textId="77777777" w:rsidR="001354E6" w:rsidRPr="00832F0F" w:rsidRDefault="001354E6" w:rsidP="001354E6">
            <w:pPr>
              <w:spacing w:after="120" w:afterAutospacing="0"/>
              <w:rPr>
                <w:rFonts w:eastAsiaTheme="minorHAnsi" w:cstheme="minorBidi"/>
                <w:kern w:val="2"/>
                <w:sz w:val="20"/>
                <w:szCs w:val="20"/>
                <w14:ligatures w14:val="standardContextual"/>
              </w:rPr>
            </w:pPr>
            <w:r w:rsidRPr="00832F0F">
              <w:rPr>
                <w:rFonts w:eastAsiaTheme="minorHAnsi" w:cstheme="minorBidi"/>
                <w:kern w:val="2"/>
                <w:sz w:val="20"/>
                <w:szCs w:val="20"/>
                <w14:ligatures w14:val="standardContextual"/>
              </w:rPr>
              <w:t>5.02</w:t>
            </w:r>
          </w:p>
        </w:tc>
        <w:tc>
          <w:tcPr>
            <w:tcW w:w="4055" w:type="dxa"/>
          </w:tcPr>
          <w:p w14:paraId="5CF454C6" w14:textId="77777777" w:rsidR="001354E6" w:rsidRPr="00832F0F" w:rsidRDefault="001354E6" w:rsidP="001354E6">
            <w:pPr>
              <w:spacing w:after="120" w:afterAutospacing="0"/>
              <w:rPr>
                <w:rFonts w:eastAsiaTheme="minorHAnsi" w:cstheme="minorBidi"/>
                <w:kern w:val="2"/>
                <w:sz w:val="20"/>
                <w:szCs w:val="20"/>
                <w14:ligatures w14:val="standardContextual"/>
              </w:rPr>
            </w:pPr>
            <w:r w:rsidRPr="00832F0F">
              <w:rPr>
                <w:rFonts w:eastAsiaTheme="minorHAnsi" w:cstheme="minorBidi"/>
                <w:kern w:val="2"/>
                <w:sz w:val="20"/>
                <w:szCs w:val="20"/>
                <w14:ligatures w14:val="standardContextual"/>
              </w:rPr>
              <w:t>Develop training program, including materials and internal reporting forms and procedures.</w:t>
            </w:r>
          </w:p>
        </w:tc>
        <w:tc>
          <w:tcPr>
            <w:tcW w:w="4687" w:type="dxa"/>
          </w:tcPr>
          <w:p w14:paraId="246520D9" w14:textId="0335E81A" w:rsidR="001354E6" w:rsidRPr="00832F0F" w:rsidRDefault="000F4F87" w:rsidP="001354E6">
            <w:pPr>
              <w:spacing w:after="120" w:afterAutospacing="0"/>
              <w:rPr>
                <w:rFonts w:eastAsiaTheme="minorHAnsi" w:cstheme="minorBidi"/>
                <w:kern w:val="2"/>
                <w:sz w:val="20"/>
                <w:szCs w:val="20"/>
                <w14:ligatures w14:val="standardContextual"/>
              </w:rPr>
            </w:pPr>
            <w:r w:rsidRPr="00832F0F">
              <w:rPr>
                <w:rFonts w:eastAsiaTheme="minorHAnsi" w:cstheme="minorBidi"/>
                <w:kern w:val="2"/>
                <w:sz w:val="20"/>
                <w:szCs w:val="20"/>
                <w14:ligatures w14:val="standardContextual"/>
              </w:rPr>
              <w:t xml:space="preserve">Goal partially met - </w:t>
            </w:r>
            <w:r w:rsidR="001354E6" w:rsidRPr="00832F0F">
              <w:rPr>
                <w:rFonts w:eastAsiaTheme="minorHAnsi" w:cstheme="minorBidi"/>
                <w:kern w:val="2"/>
                <w:sz w:val="20"/>
                <w:szCs w:val="20"/>
                <w14:ligatures w14:val="standardContextual"/>
              </w:rPr>
              <w:t>Training material developed. Internal reporting forms and procedures found in UHCL SPCC Plan 2023-0207.</w:t>
            </w:r>
            <w:r w:rsidRPr="00832F0F">
              <w:rPr>
                <w:rFonts w:eastAsiaTheme="minorHAnsi" w:cstheme="minorBidi"/>
                <w:kern w:val="2"/>
                <w:sz w:val="20"/>
                <w:szCs w:val="20"/>
                <w14:ligatures w14:val="standardContextual"/>
              </w:rPr>
              <w:t xml:space="preserve"> Approximately 75% completion.</w:t>
            </w:r>
          </w:p>
        </w:tc>
      </w:tr>
      <w:tr w:rsidR="001354E6" w:rsidRPr="0059259B" w14:paraId="06012B92" w14:textId="77777777" w:rsidTr="00022A77">
        <w:trPr>
          <w:cantSplit/>
        </w:trPr>
        <w:tc>
          <w:tcPr>
            <w:tcW w:w="1248" w:type="dxa"/>
          </w:tcPr>
          <w:p w14:paraId="51120FE0" w14:textId="77777777" w:rsidR="001354E6" w:rsidRPr="00853B6D" w:rsidRDefault="001354E6" w:rsidP="001354E6">
            <w:pPr>
              <w:spacing w:after="120" w:afterAutospacing="0"/>
              <w:rPr>
                <w:rFonts w:eastAsiaTheme="minorHAnsi" w:cstheme="minorBidi"/>
                <w:kern w:val="2"/>
                <w:sz w:val="20"/>
                <w:szCs w:val="20"/>
                <w14:ligatures w14:val="standardContextual"/>
              </w:rPr>
            </w:pPr>
            <w:r w:rsidRPr="00853B6D">
              <w:rPr>
                <w:rFonts w:eastAsiaTheme="minorHAnsi" w:cstheme="minorBidi"/>
                <w:kern w:val="2"/>
                <w:sz w:val="20"/>
                <w:szCs w:val="20"/>
                <w14:ligatures w14:val="standardContextual"/>
              </w:rPr>
              <w:t>5.02</w:t>
            </w:r>
          </w:p>
        </w:tc>
        <w:tc>
          <w:tcPr>
            <w:tcW w:w="4055" w:type="dxa"/>
          </w:tcPr>
          <w:p w14:paraId="3CF7D2E6" w14:textId="77777777" w:rsidR="001354E6" w:rsidRPr="00853B6D" w:rsidRDefault="001354E6" w:rsidP="001354E6">
            <w:pPr>
              <w:spacing w:after="120" w:afterAutospacing="0"/>
              <w:rPr>
                <w:rFonts w:eastAsiaTheme="minorHAnsi" w:cstheme="minorBidi"/>
                <w:kern w:val="2"/>
                <w:sz w:val="20"/>
                <w:szCs w:val="20"/>
                <w14:ligatures w14:val="standardContextual"/>
              </w:rPr>
            </w:pPr>
            <w:r w:rsidRPr="00853B6D">
              <w:rPr>
                <w:rFonts w:eastAsiaTheme="minorHAnsi" w:cstheme="minorBidi"/>
                <w:kern w:val="2"/>
                <w:sz w:val="20"/>
                <w:szCs w:val="20"/>
                <w14:ligatures w14:val="standardContextual"/>
              </w:rPr>
              <w:t>Conduct training for 100% of affected employees.</w:t>
            </w:r>
          </w:p>
        </w:tc>
        <w:tc>
          <w:tcPr>
            <w:tcW w:w="4687" w:type="dxa"/>
          </w:tcPr>
          <w:p w14:paraId="0A62A92F" w14:textId="0DD3BDCF" w:rsidR="001354E6" w:rsidRPr="00853B6D" w:rsidRDefault="00832F0F" w:rsidP="001354E6">
            <w:pPr>
              <w:spacing w:after="120" w:afterAutospacing="0"/>
              <w:rPr>
                <w:rFonts w:eastAsiaTheme="minorHAnsi" w:cstheme="minorBidi"/>
                <w:kern w:val="2"/>
                <w:sz w:val="20"/>
                <w:szCs w:val="20"/>
                <w14:ligatures w14:val="standardContextual"/>
              </w:rPr>
            </w:pPr>
            <w:r w:rsidRPr="00853B6D">
              <w:rPr>
                <w:rFonts w:eastAsiaTheme="minorHAnsi" w:cstheme="minorBidi"/>
                <w:kern w:val="2"/>
                <w:sz w:val="20"/>
                <w:szCs w:val="20"/>
                <w14:ligatures w14:val="standardContextual"/>
              </w:rPr>
              <w:t xml:space="preserve">Goal partially met - </w:t>
            </w:r>
            <w:r w:rsidR="001354E6" w:rsidRPr="00853B6D">
              <w:rPr>
                <w:rFonts w:eastAsiaTheme="minorHAnsi" w:cstheme="minorBidi"/>
                <w:kern w:val="2"/>
                <w:sz w:val="20"/>
                <w:szCs w:val="20"/>
                <w14:ligatures w14:val="standardContextual"/>
              </w:rPr>
              <w:t>SPCC and RCRA training conducted on 12/11/24.</w:t>
            </w:r>
            <w:r w:rsidRPr="00853B6D">
              <w:rPr>
                <w:rFonts w:eastAsiaTheme="minorHAnsi" w:cstheme="minorBidi"/>
                <w:kern w:val="2"/>
                <w:sz w:val="20"/>
                <w:szCs w:val="20"/>
                <w14:ligatures w14:val="standardContextual"/>
              </w:rPr>
              <w:t xml:space="preserve"> Approximately 75% completion.</w:t>
            </w:r>
          </w:p>
        </w:tc>
      </w:tr>
      <w:tr w:rsidR="001354E6" w:rsidRPr="0059259B" w14:paraId="31EA144B" w14:textId="77777777" w:rsidTr="00022A77">
        <w:trPr>
          <w:cantSplit/>
        </w:trPr>
        <w:tc>
          <w:tcPr>
            <w:tcW w:w="1248" w:type="dxa"/>
          </w:tcPr>
          <w:p w14:paraId="75F13C0E" w14:textId="77777777" w:rsidR="001354E6" w:rsidRPr="00B703C7" w:rsidRDefault="001354E6" w:rsidP="001354E6">
            <w:pPr>
              <w:spacing w:after="120" w:afterAutospacing="0"/>
              <w:rPr>
                <w:rFonts w:eastAsiaTheme="minorHAnsi" w:cstheme="minorBidi"/>
                <w:kern w:val="2"/>
                <w:sz w:val="20"/>
                <w:szCs w:val="20"/>
                <w14:ligatures w14:val="standardContextual"/>
              </w:rPr>
            </w:pPr>
            <w:r w:rsidRPr="00B703C7">
              <w:rPr>
                <w:rFonts w:eastAsiaTheme="minorHAnsi" w:cstheme="minorBidi"/>
                <w:kern w:val="2"/>
                <w:sz w:val="20"/>
                <w:szCs w:val="20"/>
                <w14:ligatures w14:val="standardContextual"/>
              </w:rPr>
              <w:lastRenderedPageBreak/>
              <w:t xml:space="preserve">5.03 </w:t>
            </w:r>
          </w:p>
        </w:tc>
        <w:tc>
          <w:tcPr>
            <w:tcW w:w="4055" w:type="dxa"/>
          </w:tcPr>
          <w:p w14:paraId="4299D1E2" w14:textId="77777777" w:rsidR="001354E6" w:rsidRPr="00B703C7" w:rsidRDefault="001354E6" w:rsidP="001354E6">
            <w:pPr>
              <w:spacing w:after="120" w:afterAutospacing="0"/>
              <w:rPr>
                <w:rFonts w:eastAsiaTheme="minorHAnsi" w:cstheme="minorBidi"/>
                <w:kern w:val="2"/>
                <w:sz w:val="20"/>
                <w:szCs w:val="20"/>
                <w14:ligatures w14:val="standardContextual"/>
              </w:rPr>
            </w:pPr>
            <w:r w:rsidRPr="00B703C7">
              <w:rPr>
                <w:rFonts w:eastAsiaTheme="minorHAnsi" w:cstheme="minorBidi"/>
                <w:kern w:val="2"/>
                <w:sz w:val="20"/>
                <w:szCs w:val="20"/>
                <w14:ligatures w14:val="standardContextual"/>
              </w:rPr>
              <w:t>Identify 100% of maintenance services performed by contractors.</w:t>
            </w:r>
          </w:p>
        </w:tc>
        <w:tc>
          <w:tcPr>
            <w:tcW w:w="4687" w:type="dxa"/>
          </w:tcPr>
          <w:p w14:paraId="22159B0D" w14:textId="5F0AA20C" w:rsidR="001354E6" w:rsidRPr="00B703C7" w:rsidRDefault="00B23E67" w:rsidP="001354E6">
            <w:pPr>
              <w:spacing w:after="120" w:afterAutospacing="0"/>
              <w:rPr>
                <w:rFonts w:eastAsiaTheme="minorHAnsi" w:cstheme="minorBidi"/>
                <w:kern w:val="2"/>
                <w:sz w:val="20"/>
                <w:szCs w:val="20"/>
                <w14:ligatures w14:val="standardContextual"/>
              </w:rPr>
            </w:pPr>
            <w:r w:rsidRPr="00B703C7">
              <w:rPr>
                <w:rFonts w:eastAsiaTheme="minorHAnsi" w:cstheme="minorBidi"/>
                <w:kern w:val="2"/>
                <w:sz w:val="20"/>
                <w:szCs w:val="20"/>
                <w14:ligatures w14:val="standardContextual"/>
              </w:rPr>
              <w:t>Did not meet goal</w:t>
            </w:r>
          </w:p>
        </w:tc>
      </w:tr>
      <w:tr w:rsidR="001354E6" w:rsidRPr="0059259B" w14:paraId="489A248B" w14:textId="77777777" w:rsidTr="00022A77">
        <w:trPr>
          <w:cantSplit/>
        </w:trPr>
        <w:tc>
          <w:tcPr>
            <w:tcW w:w="1248" w:type="dxa"/>
          </w:tcPr>
          <w:p w14:paraId="7C196187" w14:textId="77777777" w:rsidR="001354E6" w:rsidRPr="00B703C7" w:rsidRDefault="001354E6" w:rsidP="001354E6">
            <w:pPr>
              <w:spacing w:after="120" w:afterAutospacing="0"/>
              <w:rPr>
                <w:rFonts w:eastAsiaTheme="minorHAnsi" w:cstheme="minorBidi"/>
                <w:kern w:val="2"/>
                <w:sz w:val="20"/>
                <w:szCs w:val="20"/>
                <w14:ligatures w14:val="standardContextual"/>
              </w:rPr>
            </w:pPr>
            <w:r w:rsidRPr="00B703C7">
              <w:rPr>
                <w:rFonts w:eastAsiaTheme="minorHAnsi" w:cstheme="minorBidi"/>
                <w:kern w:val="2"/>
                <w:sz w:val="20"/>
                <w:szCs w:val="20"/>
                <w14:ligatures w14:val="standardContextual"/>
              </w:rPr>
              <w:t>5.03</w:t>
            </w:r>
          </w:p>
        </w:tc>
        <w:tc>
          <w:tcPr>
            <w:tcW w:w="4055" w:type="dxa"/>
          </w:tcPr>
          <w:p w14:paraId="74BF618A" w14:textId="77777777" w:rsidR="001354E6" w:rsidRPr="00B703C7" w:rsidRDefault="001354E6" w:rsidP="001354E6">
            <w:pPr>
              <w:spacing w:after="120" w:afterAutospacing="0"/>
              <w:rPr>
                <w:rFonts w:eastAsiaTheme="minorHAnsi" w:cstheme="minorBidi"/>
                <w:kern w:val="2"/>
                <w:sz w:val="20"/>
                <w:szCs w:val="20"/>
                <w14:ligatures w14:val="standardContextual"/>
              </w:rPr>
            </w:pPr>
            <w:r w:rsidRPr="00B703C7">
              <w:rPr>
                <w:rFonts w:eastAsiaTheme="minorHAnsi" w:cstheme="minorBidi"/>
                <w:kern w:val="2"/>
                <w:sz w:val="20"/>
                <w:szCs w:val="20"/>
                <w14:ligatures w14:val="standardContextual"/>
              </w:rPr>
              <w:t>Draft contract provisions that establish contractual requirements for compliance with pollution prevention.</w:t>
            </w:r>
          </w:p>
        </w:tc>
        <w:tc>
          <w:tcPr>
            <w:tcW w:w="4687" w:type="dxa"/>
          </w:tcPr>
          <w:p w14:paraId="6D0DE1BE" w14:textId="33FE1B20" w:rsidR="001354E6" w:rsidRPr="00B703C7" w:rsidRDefault="00B703C7" w:rsidP="001354E6">
            <w:pPr>
              <w:spacing w:after="120" w:afterAutospacing="0"/>
              <w:rPr>
                <w:rFonts w:eastAsiaTheme="minorHAnsi" w:cstheme="minorBidi"/>
                <w:kern w:val="2"/>
                <w:sz w:val="20"/>
                <w:szCs w:val="20"/>
                <w14:ligatures w14:val="standardContextual"/>
              </w:rPr>
            </w:pPr>
            <w:r w:rsidRPr="00B703C7">
              <w:rPr>
                <w:rFonts w:eastAsiaTheme="minorHAnsi" w:cstheme="minorBidi"/>
                <w:kern w:val="2"/>
                <w:sz w:val="20"/>
                <w:szCs w:val="20"/>
                <w14:ligatures w14:val="standardContextual"/>
              </w:rPr>
              <w:t>Did not meet goal</w:t>
            </w:r>
          </w:p>
        </w:tc>
      </w:tr>
      <w:tr w:rsidR="001354E6" w:rsidRPr="0059259B" w14:paraId="2D51AF2C" w14:textId="77777777" w:rsidTr="00022A77">
        <w:trPr>
          <w:cantSplit/>
        </w:trPr>
        <w:tc>
          <w:tcPr>
            <w:tcW w:w="1248" w:type="dxa"/>
          </w:tcPr>
          <w:p w14:paraId="5C78BF56" w14:textId="77777777" w:rsidR="001354E6" w:rsidRPr="00B703C7" w:rsidRDefault="001354E6" w:rsidP="001354E6">
            <w:pPr>
              <w:spacing w:after="120" w:afterAutospacing="0"/>
              <w:rPr>
                <w:rFonts w:eastAsiaTheme="minorHAnsi" w:cstheme="minorBidi"/>
                <w:kern w:val="2"/>
                <w:sz w:val="20"/>
                <w:szCs w:val="20"/>
                <w14:ligatures w14:val="standardContextual"/>
              </w:rPr>
            </w:pPr>
            <w:r w:rsidRPr="00B703C7">
              <w:rPr>
                <w:rFonts w:eastAsiaTheme="minorHAnsi" w:cstheme="minorBidi"/>
                <w:kern w:val="2"/>
                <w:sz w:val="20"/>
                <w:szCs w:val="20"/>
                <w14:ligatures w14:val="standardContextual"/>
              </w:rPr>
              <w:t>5.03</w:t>
            </w:r>
          </w:p>
        </w:tc>
        <w:tc>
          <w:tcPr>
            <w:tcW w:w="4055" w:type="dxa"/>
          </w:tcPr>
          <w:p w14:paraId="1F513417" w14:textId="77777777" w:rsidR="001354E6" w:rsidRPr="00B703C7" w:rsidRDefault="001354E6" w:rsidP="001354E6">
            <w:pPr>
              <w:spacing w:after="120" w:afterAutospacing="0"/>
              <w:rPr>
                <w:rFonts w:eastAsiaTheme="minorHAnsi" w:cstheme="minorBidi"/>
                <w:kern w:val="2"/>
                <w:sz w:val="20"/>
                <w:szCs w:val="20"/>
                <w14:ligatures w14:val="standardContextual"/>
              </w:rPr>
            </w:pPr>
            <w:r w:rsidRPr="00B703C7">
              <w:rPr>
                <w:rFonts w:eastAsiaTheme="minorHAnsi" w:cstheme="minorBidi"/>
                <w:kern w:val="2"/>
                <w:sz w:val="20"/>
                <w:szCs w:val="20"/>
                <w14:ligatures w14:val="standardContextual"/>
              </w:rPr>
              <w:t>Implement contract requirements in 100% of new contracts and by amendment to existing contracts.</w:t>
            </w:r>
          </w:p>
        </w:tc>
        <w:tc>
          <w:tcPr>
            <w:tcW w:w="4687" w:type="dxa"/>
          </w:tcPr>
          <w:p w14:paraId="094814C6" w14:textId="1F6F56CD" w:rsidR="001354E6" w:rsidRPr="00B703C7" w:rsidRDefault="00B703C7" w:rsidP="001354E6">
            <w:pPr>
              <w:spacing w:after="120" w:afterAutospacing="0"/>
              <w:rPr>
                <w:rFonts w:eastAsiaTheme="minorHAnsi" w:cstheme="minorBidi"/>
                <w:kern w:val="2"/>
                <w:sz w:val="20"/>
                <w:szCs w:val="20"/>
                <w14:ligatures w14:val="standardContextual"/>
              </w:rPr>
            </w:pPr>
            <w:r w:rsidRPr="00B703C7">
              <w:rPr>
                <w:rFonts w:eastAsiaTheme="minorHAnsi" w:cstheme="minorBidi"/>
                <w:kern w:val="2"/>
                <w:sz w:val="20"/>
                <w:szCs w:val="20"/>
                <w14:ligatures w14:val="standardContextual"/>
              </w:rPr>
              <w:t>Did not meet goal</w:t>
            </w:r>
          </w:p>
        </w:tc>
      </w:tr>
      <w:tr w:rsidR="001354E6" w:rsidRPr="0059259B" w14:paraId="6A5DA389" w14:textId="77777777" w:rsidTr="00022A77">
        <w:trPr>
          <w:cantSplit/>
        </w:trPr>
        <w:tc>
          <w:tcPr>
            <w:tcW w:w="1248" w:type="dxa"/>
          </w:tcPr>
          <w:p w14:paraId="31B9EA26" w14:textId="77777777" w:rsidR="001354E6" w:rsidRPr="00F34110" w:rsidRDefault="001354E6" w:rsidP="001354E6">
            <w:pPr>
              <w:spacing w:after="120" w:afterAutospacing="0"/>
              <w:rPr>
                <w:rFonts w:eastAsiaTheme="minorHAnsi" w:cstheme="minorBidi"/>
                <w:kern w:val="2"/>
                <w:sz w:val="20"/>
                <w:szCs w:val="20"/>
                <w14:ligatures w14:val="standardContextual"/>
              </w:rPr>
            </w:pPr>
            <w:r w:rsidRPr="00F34110">
              <w:rPr>
                <w:rFonts w:eastAsiaTheme="minorHAnsi" w:cstheme="minorBidi"/>
                <w:kern w:val="2"/>
                <w:sz w:val="20"/>
                <w:szCs w:val="20"/>
                <w14:ligatures w14:val="standardContextual"/>
              </w:rPr>
              <w:t xml:space="preserve">5.04 </w:t>
            </w:r>
          </w:p>
        </w:tc>
        <w:tc>
          <w:tcPr>
            <w:tcW w:w="4055" w:type="dxa"/>
          </w:tcPr>
          <w:p w14:paraId="4458925D" w14:textId="77777777" w:rsidR="001354E6" w:rsidRPr="00F34110" w:rsidRDefault="001354E6" w:rsidP="001354E6">
            <w:pPr>
              <w:spacing w:after="120" w:afterAutospacing="0"/>
              <w:rPr>
                <w:rFonts w:eastAsiaTheme="minorHAnsi" w:cstheme="minorBidi"/>
                <w:kern w:val="2"/>
                <w:sz w:val="20"/>
                <w:szCs w:val="20"/>
                <w14:ligatures w14:val="standardContextual"/>
              </w:rPr>
            </w:pPr>
            <w:r w:rsidRPr="00F34110">
              <w:rPr>
                <w:rFonts w:eastAsiaTheme="minorHAnsi" w:cstheme="minorBidi"/>
                <w:kern w:val="2"/>
                <w:sz w:val="20"/>
                <w:szCs w:val="20"/>
                <w14:ligatures w14:val="standardContextual"/>
              </w:rPr>
              <w:t>Identify 100% of high priority facilities.</w:t>
            </w:r>
          </w:p>
        </w:tc>
        <w:tc>
          <w:tcPr>
            <w:tcW w:w="4687" w:type="dxa"/>
          </w:tcPr>
          <w:p w14:paraId="14F3DC78" w14:textId="632ACBF1" w:rsidR="001354E6" w:rsidRPr="00F34110" w:rsidRDefault="00F062C6" w:rsidP="001354E6">
            <w:pPr>
              <w:spacing w:after="120" w:afterAutospacing="0"/>
              <w:rPr>
                <w:rFonts w:eastAsiaTheme="minorHAnsi" w:cstheme="minorBidi"/>
                <w:kern w:val="2"/>
                <w:sz w:val="20"/>
                <w:szCs w:val="20"/>
                <w14:ligatures w14:val="standardContextual"/>
              </w:rPr>
            </w:pPr>
            <w:r w:rsidRPr="00F34110">
              <w:rPr>
                <w:rFonts w:eastAsiaTheme="minorHAnsi" w:cstheme="minorBidi"/>
                <w:kern w:val="2"/>
                <w:sz w:val="20"/>
                <w:szCs w:val="20"/>
                <w14:ligatures w14:val="standardContextual"/>
              </w:rPr>
              <w:t xml:space="preserve">Goal partially met - </w:t>
            </w:r>
            <w:r w:rsidR="001354E6" w:rsidRPr="00F34110">
              <w:rPr>
                <w:rFonts w:eastAsiaTheme="minorHAnsi" w:cstheme="minorBidi"/>
                <w:kern w:val="2"/>
                <w:sz w:val="20"/>
                <w:szCs w:val="20"/>
                <w14:ligatures w14:val="standardContextual"/>
              </w:rPr>
              <w:t xml:space="preserve">SPCC plan </w:t>
            </w:r>
            <w:r w:rsidR="00F34110" w:rsidRPr="00F34110">
              <w:rPr>
                <w:rFonts w:eastAsiaTheme="minorHAnsi" w:cstheme="minorBidi"/>
                <w:kern w:val="2"/>
                <w:sz w:val="20"/>
                <w:szCs w:val="20"/>
                <w14:ligatures w14:val="standardContextual"/>
              </w:rPr>
              <w:t xml:space="preserve">identifies </w:t>
            </w:r>
            <w:r w:rsidR="001354E6" w:rsidRPr="00F34110">
              <w:rPr>
                <w:rFonts w:eastAsiaTheme="minorHAnsi" w:cstheme="minorBidi"/>
                <w:kern w:val="2"/>
                <w:sz w:val="20"/>
                <w:szCs w:val="20"/>
                <w14:ligatures w14:val="standardContextual"/>
              </w:rPr>
              <w:t xml:space="preserve"> high risk areas for monthly inspection.</w:t>
            </w:r>
          </w:p>
        </w:tc>
      </w:tr>
      <w:tr w:rsidR="001354E6" w:rsidRPr="0059259B" w14:paraId="28633717" w14:textId="77777777" w:rsidTr="00022A77">
        <w:trPr>
          <w:cantSplit/>
        </w:trPr>
        <w:tc>
          <w:tcPr>
            <w:tcW w:w="1248" w:type="dxa"/>
          </w:tcPr>
          <w:p w14:paraId="2557A499" w14:textId="77777777" w:rsidR="001354E6" w:rsidRPr="0073624F" w:rsidRDefault="001354E6" w:rsidP="001354E6">
            <w:pPr>
              <w:spacing w:after="120" w:afterAutospacing="0"/>
              <w:rPr>
                <w:rFonts w:eastAsiaTheme="minorHAnsi" w:cstheme="minorBidi"/>
                <w:kern w:val="2"/>
                <w:sz w:val="20"/>
                <w:szCs w:val="20"/>
                <w14:ligatures w14:val="standardContextual"/>
              </w:rPr>
            </w:pPr>
            <w:r w:rsidRPr="0073624F">
              <w:rPr>
                <w:rFonts w:eastAsiaTheme="minorHAnsi" w:cstheme="minorBidi"/>
                <w:kern w:val="2"/>
                <w:sz w:val="20"/>
                <w:szCs w:val="20"/>
                <w14:ligatures w14:val="standardContextual"/>
              </w:rPr>
              <w:t>5.04</w:t>
            </w:r>
          </w:p>
        </w:tc>
        <w:tc>
          <w:tcPr>
            <w:tcW w:w="4055" w:type="dxa"/>
          </w:tcPr>
          <w:p w14:paraId="2E5255A7" w14:textId="77777777" w:rsidR="001354E6" w:rsidRPr="0073624F" w:rsidRDefault="001354E6" w:rsidP="001354E6">
            <w:pPr>
              <w:spacing w:after="120" w:afterAutospacing="0"/>
              <w:rPr>
                <w:rFonts w:eastAsiaTheme="minorHAnsi" w:cstheme="minorBidi"/>
                <w:kern w:val="2"/>
                <w:sz w:val="20"/>
                <w:szCs w:val="20"/>
                <w14:ligatures w14:val="standardContextual"/>
              </w:rPr>
            </w:pPr>
            <w:r w:rsidRPr="0073624F">
              <w:rPr>
                <w:rFonts w:eastAsiaTheme="minorHAnsi" w:cstheme="minorBidi"/>
                <w:kern w:val="2"/>
                <w:sz w:val="20"/>
                <w:szCs w:val="20"/>
                <w14:ligatures w14:val="standardContextual"/>
              </w:rPr>
              <w:t>Develop facility-specific SOPs that identify BMPs to be installed, implemented and maintained.</w:t>
            </w:r>
          </w:p>
        </w:tc>
        <w:tc>
          <w:tcPr>
            <w:tcW w:w="4687" w:type="dxa"/>
          </w:tcPr>
          <w:p w14:paraId="27ACB9DE" w14:textId="079E6CB4" w:rsidR="001354E6" w:rsidRPr="0073624F" w:rsidRDefault="00A7799D" w:rsidP="001354E6">
            <w:pPr>
              <w:spacing w:after="120" w:afterAutospacing="0"/>
              <w:rPr>
                <w:rFonts w:eastAsiaTheme="minorHAnsi" w:cstheme="minorBidi"/>
                <w:kern w:val="2"/>
                <w:sz w:val="20"/>
                <w:szCs w:val="20"/>
                <w14:ligatures w14:val="standardContextual"/>
              </w:rPr>
            </w:pPr>
            <w:r w:rsidRPr="0073624F">
              <w:rPr>
                <w:rFonts w:eastAsiaTheme="minorHAnsi" w:cstheme="minorBidi"/>
                <w:kern w:val="2"/>
                <w:sz w:val="20"/>
                <w:szCs w:val="20"/>
                <w14:ligatures w14:val="standardContextual"/>
              </w:rPr>
              <w:t>Goal partially met - SPCC plan identifies  high risk areas for monthly inspection.</w:t>
            </w:r>
          </w:p>
        </w:tc>
      </w:tr>
      <w:tr w:rsidR="001354E6" w:rsidRPr="0059259B" w14:paraId="2603F55D" w14:textId="77777777" w:rsidTr="00022A77">
        <w:trPr>
          <w:cantSplit/>
        </w:trPr>
        <w:tc>
          <w:tcPr>
            <w:tcW w:w="1248" w:type="dxa"/>
          </w:tcPr>
          <w:p w14:paraId="0145451A" w14:textId="77777777" w:rsidR="001354E6" w:rsidRPr="0073624F" w:rsidRDefault="001354E6" w:rsidP="001354E6">
            <w:pPr>
              <w:spacing w:after="120" w:afterAutospacing="0"/>
              <w:rPr>
                <w:rFonts w:eastAsiaTheme="minorHAnsi" w:cstheme="minorBidi"/>
                <w:kern w:val="2"/>
                <w:sz w:val="20"/>
                <w:szCs w:val="20"/>
                <w14:ligatures w14:val="standardContextual"/>
              </w:rPr>
            </w:pPr>
            <w:r w:rsidRPr="0073624F">
              <w:rPr>
                <w:rFonts w:eastAsiaTheme="minorHAnsi" w:cstheme="minorBidi"/>
                <w:kern w:val="2"/>
                <w:sz w:val="20"/>
                <w:szCs w:val="20"/>
                <w14:ligatures w14:val="standardContextual"/>
              </w:rPr>
              <w:t>5.04</w:t>
            </w:r>
          </w:p>
        </w:tc>
        <w:tc>
          <w:tcPr>
            <w:tcW w:w="4055" w:type="dxa"/>
          </w:tcPr>
          <w:p w14:paraId="59789E75" w14:textId="77777777" w:rsidR="001354E6" w:rsidRPr="0073624F" w:rsidRDefault="001354E6" w:rsidP="001354E6">
            <w:pPr>
              <w:spacing w:after="120" w:afterAutospacing="0"/>
              <w:rPr>
                <w:rFonts w:eastAsiaTheme="minorHAnsi" w:cstheme="minorBidi"/>
                <w:kern w:val="2"/>
                <w:sz w:val="20"/>
                <w:szCs w:val="20"/>
                <w14:ligatures w14:val="standardContextual"/>
              </w:rPr>
            </w:pPr>
            <w:r w:rsidRPr="0073624F">
              <w:rPr>
                <w:rFonts w:eastAsiaTheme="minorHAnsi" w:cstheme="minorBidi"/>
                <w:kern w:val="2"/>
                <w:sz w:val="20"/>
                <w:szCs w:val="20"/>
                <w14:ligatures w14:val="standardContextual"/>
              </w:rPr>
              <w:t>Develop SOP for periodic inspections of high priority facilities.</w:t>
            </w:r>
          </w:p>
        </w:tc>
        <w:tc>
          <w:tcPr>
            <w:tcW w:w="4687" w:type="dxa"/>
          </w:tcPr>
          <w:p w14:paraId="0363C833" w14:textId="7FB8306A" w:rsidR="001354E6" w:rsidRPr="0073624F" w:rsidRDefault="0073624F" w:rsidP="001354E6">
            <w:pPr>
              <w:spacing w:after="120" w:afterAutospacing="0"/>
              <w:rPr>
                <w:rFonts w:eastAsiaTheme="minorHAnsi" w:cstheme="minorBidi"/>
                <w:kern w:val="2"/>
                <w:sz w:val="20"/>
                <w:szCs w:val="20"/>
                <w14:ligatures w14:val="standardContextual"/>
              </w:rPr>
            </w:pPr>
            <w:r w:rsidRPr="0073624F">
              <w:rPr>
                <w:rFonts w:eastAsiaTheme="minorHAnsi" w:cstheme="minorBidi"/>
                <w:kern w:val="2"/>
                <w:sz w:val="20"/>
                <w:szCs w:val="20"/>
                <w14:ligatures w14:val="standardContextual"/>
              </w:rPr>
              <w:t>Goal partially met - SPCC plan identifies  high risk areas for monthly inspection.</w:t>
            </w:r>
          </w:p>
        </w:tc>
      </w:tr>
      <w:tr w:rsidR="001354E6" w:rsidRPr="0059259B" w14:paraId="31014BA8" w14:textId="77777777" w:rsidTr="00022A77">
        <w:trPr>
          <w:cantSplit/>
        </w:trPr>
        <w:tc>
          <w:tcPr>
            <w:tcW w:w="1248" w:type="dxa"/>
          </w:tcPr>
          <w:p w14:paraId="00E8CA67" w14:textId="77777777" w:rsidR="001354E6" w:rsidRPr="00441263" w:rsidRDefault="001354E6" w:rsidP="001354E6">
            <w:pPr>
              <w:spacing w:after="120" w:afterAutospacing="0"/>
              <w:rPr>
                <w:rFonts w:eastAsiaTheme="minorHAnsi" w:cstheme="minorBidi"/>
                <w:kern w:val="2"/>
                <w:sz w:val="20"/>
                <w:szCs w:val="20"/>
                <w14:ligatures w14:val="standardContextual"/>
              </w:rPr>
            </w:pPr>
            <w:r w:rsidRPr="00441263">
              <w:rPr>
                <w:rFonts w:eastAsiaTheme="minorHAnsi" w:cstheme="minorBidi"/>
                <w:kern w:val="2"/>
                <w:sz w:val="20"/>
                <w:szCs w:val="20"/>
                <w14:ligatures w14:val="standardContextual"/>
              </w:rPr>
              <w:t>5.04</w:t>
            </w:r>
          </w:p>
        </w:tc>
        <w:tc>
          <w:tcPr>
            <w:tcW w:w="4055" w:type="dxa"/>
          </w:tcPr>
          <w:p w14:paraId="7DA98E2E" w14:textId="77777777" w:rsidR="001354E6" w:rsidRPr="00441263" w:rsidRDefault="001354E6" w:rsidP="001354E6">
            <w:pPr>
              <w:spacing w:after="120" w:afterAutospacing="0"/>
              <w:rPr>
                <w:rFonts w:eastAsiaTheme="minorHAnsi" w:cstheme="minorBidi"/>
                <w:kern w:val="2"/>
                <w:sz w:val="20"/>
                <w:szCs w:val="20"/>
                <w14:ligatures w14:val="standardContextual"/>
              </w:rPr>
            </w:pPr>
            <w:r w:rsidRPr="00441263">
              <w:rPr>
                <w:rFonts w:eastAsiaTheme="minorHAnsi" w:cstheme="minorBidi"/>
                <w:kern w:val="2"/>
                <w:sz w:val="20"/>
                <w:szCs w:val="20"/>
                <w14:ligatures w14:val="standardContextual"/>
              </w:rPr>
              <w:t>Inspect 100% of high priority facilities annually.</w:t>
            </w:r>
          </w:p>
        </w:tc>
        <w:tc>
          <w:tcPr>
            <w:tcW w:w="4687" w:type="dxa"/>
          </w:tcPr>
          <w:p w14:paraId="6CC086D3" w14:textId="513969C7" w:rsidR="001354E6" w:rsidRPr="00441263" w:rsidRDefault="00441263" w:rsidP="001354E6">
            <w:pPr>
              <w:spacing w:after="120" w:afterAutospacing="0"/>
              <w:rPr>
                <w:rFonts w:eastAsiaTheme="minorHAnsi" w:cstheme="minorBidi"/>
                <w:kern w:val="2"/>
                <w:sz w:val="20"/>
                <w:szCs w:val="20"/>
                <w14:ligatures w14:val="standardContextual"/>
              </w:rPr>
            </w:pPr>
            <w:r w:rsidRPr="00441263">
              <w:rPr>
                <w:rFonts w:eastAsiaTheme="minorHAnsi" w:cstheme="minorBidi"/>
                <w:kern w:val="2"/>
                <w:sz w:val="20"/>
                <w:szCs w:val="20"/>
                <w14:ligatures w14:val="standardContextual"/>
              </w:rPr>
              <w:t>Goal partially met - SPCC plan identifies  high risk areas for monthly inspection.</w:t>
            </w:r>
          </w:p>
        </w:tc>
      </w:tr>
      <w:tr w:rsidR="001354E6" w:rsidRPr="0059259B" w14:paraId="526F04DD" w14:textId="77777777" w:rsidTr="00022A77">
        <w:trPr>
          <w:cantSplit/>
        </w:trPr>
        <w:tc>
          <w:tcPr>
            <w:tcW w:w="1248" w:type="dxa"/>
          </w:tcPr>
          <w:p w14:paraId="19C04161" w14:textId="77777777" w:rsidR="001354E6" w:rsidRPr="00441263" w:rsidRDefault="001354E6" w:rsidP="001354E6">
            <w:pPr>
              <w:spacing w:after="120" w:afterAutospacing="0"/>
              <w:rPr>
                <w:rFonts w:eastAsiaTheme="minorHAnsi" w:cstheme="minorBidi"/>
                <w:kern w:val="2"/>
                <w:sz w:val="20"/>
                <w:szCs w:val="20"/>
                <w14:ligatures w14:val="standardContextual"/>
              </w:rPr>
            </w:pPr>
            <w:r w:rsidRPr="00441263">
              <w:rPr>
                <w:rFonts w:eastAsiaTheme="minorHAnsi" w:cstheme="minorBidi"/>
                <w:kern w:val="2"/>
                <w:sz w:val="20"/>
                <w:szCs w:val="20"/>
                <w14:ligatures w14:val="standardContextual"/>
              </w:rPr>
              <w:t xml:space="preserve">5.05 </w:t>
            </w:r>
          </w:p>
        </w:tc>
        <w:tc>
          <w:tcPr>
            <w:tcW w:w="4055" w:type="dxa"/>
          </w:tcPr>
          <w:p w14:paraId="7F98D571" w14:textId="77777777" w:rsidR="001354E6" w:rsidRPr="00441263" w:rsidRDefault="001354E6" w:rsidP="001354E6">
            <w:pPr>
              <w:spacing w:after="120" w:afterAutospacing="0"/>
              <w:rPr>
                <w:rFonts w:eastAsiaTheme="minorHAnsi" w:cstheme="minorBidi"/>
                <w:kern w:val="2"/>
                <w:sz w:val="20"/>
                <w:szCs w:val="20"/>
                <w14:ligatures w14:val="standardContextual"/>
              </w:rPr>
            </w:pPr>
            <w:r w:rsidRPr="00441263">
              <w:rPr>
                <w:rFonts w:eastAsiaTheme="minorHAnsi" w:cstheme="minorBidi"/>
                <w:kern w:val="2"/>
                <w:sz w:val="20"/>
                <w:szCs w:val="20"/>
                <w14:ligatures w14:val="standardContextual"/>
              </w:rPr>
              <w:t>Establish general good housekeeping procedures.</w:t>
            </w:r>
          </w:p>
        </w:tc>
        <w:tc>
          <w:tcPr>
            <w:tcW w:w="4687" w:type="dxa"/>
          </w:tcPr>
          <w:p w14:paraId="25413A87" w14:textId="2096903C" w:rsidR="001354E6" w:rsidRPr="00441263" w:rsidRDefault="00441263" w:rsidP="001354E6">
            <w:pPr>
              <w:spacing w:after="120" w:afterAutospacing="0"/>
              <w:rPr>
                <w:rFonts w:eastAsiaTheme="minorHAnsi" w:cstheme="minorBidi"/>
                <w:kern w:val="2"/>
                <w:sz w:val="20"/>
                <w:szCs w:val="20"/>
                <w14:ligatures w14:val="standardContextual"/>
              </w:rPr>
            </w:pPr>
            <w:r w:rsidRPr="00441263">
              <w:rPr>
                <w:rFonts w:eastAsiaTheme="minorHAnsi" w:cstheme="minorBidi"/>
                <w:kern w:val="2"/>
                <w:sz w:val="20"/>
                <w:szCs w:val="20"/>
                <w14:ligatures w14:val="standardContextual"/>
              </w:rPr>
              <w:t>Did not meet goal</w:t>
            </w:r>
          </w:p>
        </w:tc>
      </w:tr>
      <w:tr w:rsidR="001354E6" w:rsidRPr="0059259B" w14:paraId="61BA09D4" w14:textId="77777777" w:rsidTr="00022A77">
        <w:trPr>
          <w:cantSplit/>
        </w:trPr>
        <w:tc>
          <w:tcPr>
            <w:tcW w:w="1248" w:type="dxa"/>
          </w:tcPr>
          <w:p w14:paraId="081A787E" w14:textId="77777777" w:rsidR="001354E6" w:rsidRPr="00F2028C" w:rsidRDefault="001354E6" w:rsidP="001354E6">
            <w:pPr>
              <w:spacing w:after="120" w:afterAutospacing="0"/>
              <w:rPr>
                <w:rFonts w:eastAsiaTheme="minorHAnsi" w:cstheme="minorBidi"/>
                <w:kern w:val="2"/>
                <w:sz w:val="20"/>
                <w:szCs w:val="20"/>
                <w14:ligatures w14:val="standardContextual"/>
              </w:rPr>
            </w:pPr>
            <w:r w:rsidRPr="00F2028C">
              <w:rPr>
                <w:rFonts w:eastAsiaTheme="minorHAnsi" w:cstheme="minorBidi"/>
                <w:kern w:val="2"/>
                <w:sz w:val="20"/>
                <w:szCs w:val="20"/>
                <w14:ligatures w14:val="standardContextual"/>
              </w:rPr>
              <w:t>5.05</w:t>
            </w:r>
          </w:p>
        </w:tc>
        <w:tc>
          <w:tcPr>
            <w:tcW w:w="4055" w:type="dxa"/>
          </w:tcPr>
          <w:p w14:paraId="7A8D23F4" w14:textId="77777777" w:rsidR="001354E6" w:rsidRPr="00F2028C" w:rsidRDefault="001354E6" w:rsidP="001354E6">
            <w:pPr>
              <w:spacing w:after="120" w:afterAutospacing="0"/>
              <w:rPr>
                <w:rFonts w:eastAsiaTheme="minorHAnsi" w:cstheme="minorBidi"/>
                <w:kern w:val="2"/>
                <w:sz w:val="20"/>
                <w:szCs w:val="20"/>
                <w14:ligatures w14:val="standardContextual"/>
              </w:rPr>
            </w:pPr>
            <w:r w:rsidRPr="00F2028C">
              <w:rPr>
                <w:rFonts w:eastAsiaTheme="minorHAnsi" w:cstheme="minorBidi"/>
                <w:kern w:val="2"/>
                <w:sz w:val="20"/>
                <w:szCs w:val="20"/>
                <w14:ligatures w14:val="standardContextual"/>
              </w:rPr>
              <w:t>Develop spill prevention and response plans for vehicle and equipment fueling and maintenance locations.</w:t>
            </w:r>
          </w:p>
        </w:tc>
        <w:tc>
          <w:tcPr>
            <w:tcW w:w="4687" w:type="dxa"/>
          </w:tcPr>
          <w:p w14:paraId="13A951F6" w14:textId="112E39F6" w:rsidR="001354E6" w:rsidRPr="00F2028C" w:rsidRDefault="00B9309D" w:rsidP="001354E6">
            <w:pPr>
              <w:spacing w:after="120" w:afterAutospacing="0"/>
              <w:rPr>
                <w:rFonts w:eastAsiaTheme="minorHAnsi" w:cstheme="minorBidi"/>
                <w:kern w:val="2"/>
                <w:sz w:val="20"/>
                <w:szCs w:val="20"/>
                <w14:ligatures w14:val="standardContextual"/>
              </w:rPr>
            </w:pPr>
            <w:r w:rsidRPr="00F2028C">
              <w:rPr>
                <w:rFonts w:eastAsiaTheme="minorHAnsi" w:cstheme="minorBidi"/>
                <w:kern w:val="2"/>
                <w:sz w:val="20"/>
                <w:szCs w:val="20"/>
                <w14:ligatures w14:val="standardContextual"/>
              </w:rPr>
              <w:t xml:space="preserve">Met goal - </w:t>
            </w:r>
            <w:r w:rsidR="001354E6" w:rsidRPr="00F2028C">
              <w:rPr>
                <w:rFonts w:eastAsiaTheme="minorHAnsi" w:cstheme="minorBidi"/>
                <w:kern w:val="2"/>
                <w:sz w:val="20"/>
                <w:szCs w:val="20"/>
                <w14:ligatures w14:val="standardContextual"/>
              </w:rPr>
              <w:t xml:space="preserve">SPCC Plan </w:t>
            </w:r>
            <w:r w:rsidR="00F2028C" w:rsidRPr="00F2028C">
              <w:rPr>
                <w:rFonts w:eastAsiaTheme="minorHAnsi" w:cstheme="minorBidi"/>
                <w:kern w:val="2"/>
                <w:sz w:val="20"/>
                <w:szCs w:val="20"/>
                <w14:ligatures w14:val="standardContextual"/>
              </w:rPr>
              <w:t>being implemented</w:t>
            </w:r>
            <w:r w:rsidR="00143DF4" w:rsidRPr="00F2028C">
              <w:rPr>
                <w:rFonts w:eastAsiaTheme="minorHAnsi" w:cstheme="minorBidi"/>
                <w:kern w:val="2"/>
                <w:sz w:val="20"/>
                <w:szCs w:val="20"/>
                <w14:ligatures w14:val="standardContextual"/>
              </w:rPr>
              <w:t xml:space="preserve">. </w:t>
            </w:r>
            <w:r w:rsidR="001354E6" w:rsidRPr="00F2028C">
              <w:rPr>
                <w:rFonts w:eastAsiaTheme="minorHAnsi" w:cstheme="minorBidi"/>
                <w:kern w:val="2"/>
                <w:sz w:val="20"/>
                <w:szCs w:val="20"/>
                <w14:ligatures w14:val="standardContextual"/>
              </w:rPr>
              <w:t xml:space="preserve">Current iteration is </w:t>
            </w:r>
            <w:r w:rsidR="005E37FC">
              <w:rPr>
                <w:rFonts w:eastAsiaTheme="minorHAnsi" w:cstheme="minorBidi"/>
                <w:kern w:val="2"/>
                <w:sz w:val="20"/>
                <w:szCs w:val="20"/>
                <w14:ligatures w14:val="standardContextual"/>
              </w:rPr>
              <w:t>2023-2028</w:t>
            </w:r>
            <w:r w:rsidR="001354E6" w:rsidRPr="00F2028C">
              <w:rPr>
                <w:rFonts w:eastAsiaTheme="minorHAnsi" w:cstheme="minorBidi"/>
                <w:kern w:val="2"/>
                <w:sz w:val="20"/>
                <w:szCs w:val="20"/>
                <w14:ligatures w14:val="standardContextual"/>
              </w:rPr>
              <w:t>.</w:t>
            </w:r>
          </w:p>
        </w:tc>
      </w:tr>
      <w:tr w:rsidR="001354E6" w:rsidRPr="0059259B" w14:paraId="49D50F15" w14:textId="77777777" w:rsidTr="00022A77">
        <w:trPr>
          <w:cantSplit/>
        </w:trPr>
        <w:tc>
          <w:tcPr>
            <w:tcW w:w="1248" w:type="dxa"/>
          </w:tcPr>
          <w:p w14:paraId="39180473" w14:textId="77777777" w:rsidR="001354E6" w:rsidRPr="001030E7" w:rsidRDefault="001354E6" w:rsidP="001354E6">
            <w:pPr>
              <w:spacing w:after="120" w:afterAutospacing="0"/>
              <w:rPr>
                <w:rFonts w:eastAsiaTheme="minorHAnsi" w:cstheme="minorBidi"/>
                <w:kern w:val="2"/>
                <w:sz w:val="20"/>
                <w:szCs w:val="20"/>
                <w14:ligatures w14:val="standardContextual"/>
              </w:rPr>
            </w:pPr>
            <w:r w:rsidRPr="001030E7">
              <w:rPr>
                <w:rFonts w:eastAsiaTheme="minorHAnsi" w:cstheme="minorBidi"/>
                <w:kern w:val="2"/>
                <w:sz w:val="20"/>
                <w:szCs w:val="20"/>
                <w14:ligatures w14:val="standardContextual"/>
              </w:rPr>
              <w:t>5.05</w:t>
            </w:r>
          </w:p>
        </w:tc>
        <w:tc>
          <w:tcPr>
            <w:tcW w:w="4055" w:type="dxa"/>
          </w:tcPr>
          <w:p w14:paraId="696F81F9" w14:textId="77777777" w:rsidR="001354E6" w:rsidRPr="001030E7" w:rsidRDefault="001354E6" w:rsidP="001354E6">
            <w:pPr>
              <w:spacing w:after="120" w:afterAutospacing="0"/>
              <w:rPr>
                <w:rFonts w:eastAsiaTheme="minorHAnsi" w:cstheme="minorBidi"/>
                <w:kern w:val="2"/>
                <w:sz w:val="20"/>
                <w:szCs w:val="20"/>
                <w14:ligatures w14:val="standardContextual"/>
              </w:rPr>
            </w:pPr>
            <w:r w:rsidRPr="001030E7">
              <w:rPr>
                <w:rFonts w:eastAsiaTheme="minorHAnsi" w:cstheme="minorBidi"/>
                <w:kern w:val="2"/>
                <w:sz w:val="20"/>
                <w:szCs w:val="20"/>
                <w14:ligatures w14:val="standardContextual"/>
              </w:rPr>
              <w:t>Develop an SOP for periodic inspections of high priority facilities.</w:t>
            </w:r>
          </w:p>
        </w:tc>
        <w:tc>
          <w:tcPr>
            <w:tcW w:w="4687" w:type="dxa"/>
          </w:tcPr>
          <w:p w14:paraId="75DA1142" w14:textId="6FDAD150" w:rsidR="001354E6" w:rsidRPr="001030E7" w:rsidRDefault="001030E7" w:rsidP="001354E6">
            <w:pPr>
              <w:spacing w:after="120" w:afterAutospacing="0"/>
              <w:rPr>
                <w:rFonts w:eastAsiaTheme="minorHAnsi" w:cstheme="minorBidi"/>
                <w:kern w:val="2"/>
                <w:sz w:val="20"/>
                <w:szCs w:val="20"/>
                <w14:ligatures w14:val="standardContextual"/>
              </w:rPr>
            </w:pPr>
            <w:r w:rsidRPr="001030E7">
              <w:rPr>
                <w:rFonts w:eastAsiaTheme="minorHAnsi" w:cstheme="minorBidi"/>
                <w:kern w:val="2"/>
                <w:sz w:val="20"/>
                <w:szCs w:val="20"/>
                <w14:ligatures w14:val="standardContextual"/>
              </w:rPr>
              <w:t>Goal partially met - SPCC plan identifies  high risk areas for monthly inspection.</w:t>
            </w:r>
          </w:p>
        </w:tc>
      </w:tr>
      <w:tr w:rsidR="001354E6" w:rsidRPr="0059259B" w14:paraId="77A5991F" w14:textId="77777777" w:rsidTr="00022A77">
        <w:trPr>
          <w:cantSplit/>
        </w:trPr>
        <w:tc>
          <w:tcPr>
            <w:tcW w:w="1248" w:type="dxa"/>
          </w:tcPr>
          <w:p w14:paraId="0DB06715" w14:textId="77777777" w:rsidR="001354E6" w:rsidRPr="00DF5AB7" w:rsidRDefault="001354E6" w:rsidP="001354E6">
            <w:pPr>
              <w:spacing w:after="120" w:afterAutospacing="0"/>
              <w:rPr>
                <w:rFonts w:eastAsiaTheme="minorHAnsi" w:cstheme="minorBidi"/>
                <w:kern w:val="2"/>
                <w:sz w:val="20"/>
                <w:szCs w:val="20"/>
                <w14:ligatures w14:val="standardContextual"/>
              </w:rPr>
            </w:pPr>
            <w:r w:rsidRPr="00DF5AB7">
              <w:rPr>
                <w:rFonts w:eastAsiaTheme="minorHAnsi" w:cstheme="minorBidi"/>
                <w:kern w:val="2"/>
                <w:sz w:val="20"/>
                <w:szCs w:val="20"/>
                <w14:ligatures w14:val="standardContextual"/>
              </w:rPr>
              <w:t>5.05</w:t>
            </w:r>
          </w:p>
        </w:tc>
        <w:tc>
          <w:tcPr>
            <w:tcW w:w="4055" w:type="dxa"/>
          </w:tcPr>
          <w:p w14:paraId="436F4AEC" w14:textId="77777777" w:rsidR="001354E6" w:rsidRPr="00DF5AB7" w:rsidRDefault="001354E6" w:rsidP="001354E6">
            <w:pPr>
              <w:spacing w:after="120" w:afterAutospacing="0"/>
              <w:rPr>
                <w:rFonts w:eastAsiaTheme="minorHAnsi" w:cstheme="minorBidi"/>
                <w:kern w:val="2"/>
                <w:sz w:val="20"/>
                <w:szCs w:val="20"/>
                <w14:ligatures w14:val="standardContextual"/>
              </w:rPr>
            </w:pPr>
            <w:r w:rsidRPr="00DF5AB7">
              <w:rPr>
                <w:rFonts w:eastAsiaTheme="minorHAnsi" w:cstheme="minorBidi"/>
                <w:kern w:val="2"/>
                <w:sz w:val="20"/>
                <w:szCs w:val="20"/>
                <w14:ligatures w14:val="standardContextual"/>
              </w:rPr>
              <w:t>Inspect 100% of high priority facilities annually.</w:t>
            </w:r>
          </w:p>
        </w:tc>
        <w:tc>
          <w:tcPr>
            <w:tcW w:w="4687" w:type="dxa"/>
          </w:tcPr>
          <w:p w14:paraId="1F9A25B7" w14:textId="74A37D97" w:rsidR="001354E6" w:rsidRPr="00DF5AB7" w:rsidRDefault="001030E7" w:rsidP="001354E6">
            <w:pPr>
              <w:spacing w:after="120" w:afterAutospacing="0"/>
              <w:rPr>
                <w:rFonts w:eastAsiaTheme="minorHAnsi" w:cstheme="minorBidi"/>
                <w:kern w:val="2"/>
                <w:sz w:val="20"/>
                <w:szCs w:val="20"/>
                <w14:ligatures w14:val="standardContextual"/>
              </w:rPr>
            </w:pPr>
            <w:r w:rsidRPr="00DF5AB7">
              <w:rPr>
                <w:rFonts w:eastAsiaTheme="minorHAnsi" w:cstheme="minorBidi"/>
                <w:kern w:val="2"/>
                <w:sz w:val="20"/>
                <w:szCs w:val="20"/>
                <w14:ligatures w14:val="standardContextual"/>
              </w:rPr>
              <w:t>Goal partially met - SPCC plan identifies  high risk areas for monthly inspection.</w:t>
            </w:r>
          </w:p>
        </w:tc>
      </w:tr>
      <w:tr w:rsidR="001354E6" w:rsidRPr="0059259B" w14:paraId="3DB456D4" w14:textId="77777777" w:rsidTr="00022A77">
        <w:trPr>
          <w:cantSplit/>
        </w:trPr>
        <w:tc>
          <w:tcPr>
            <w:tcW w:w="1248" w:type="dxa"/>
          </w:tcPr>
          <w:p w14:paraId="26F02A95" w14:textId="77777777" w:rsidR="001354E6" w:rsidRPr="007B4313" w:rsidRDefault="001354E6" w:rsidP="001354E6">
            <w:pPr>
              <w:spacing w:after="120" w:afterAutospacing="0"/>
              <w:rPr>
                <w:rFonts w:eastAsiaTheme="minorHAnsi" w:cstheme="minorBidi"/>
                <w:kern w:val="2"/>
                <w:sz w:val="20"/>
                <w:szCs w:val="20"/>
                <w14:ligatures w14:val="standardContextual"/>
              </w:rPr>
            </w:pPr>
            <w:r w:rsidRPr="007B4313">
              <w:rPr>
                <w:rFonts w:eastAsiaTheme="minorHAnsi" w:cstheme="minorBidi"/>
                <w:kern w:val="2"/>
                <w:sz w:val="20"/>
                <w:szCs w:val="20"/>
                <w14:ligatures w14:val="standardContextual"/>
              </w:rPr>
              <w:t xml:space="preserve">5.06 </w:t>
            </w:r>
          </w:p>
        </w:tc>
        <w:tc>
          <w:tcPr>
            <w:tcW w:w="4055" w:type="dxa"/>
          </w:tcPr>
          <w:p w14:paraId="669E5464" w14:textId="77777777" w:rsidR="001354E6" w:rsidRPr="007B4313" w:rsidRDefault="001354E6" w:rsidP="001354E6">
            <w:pPr>
              <w:spacing w:after="120" w:afterAutospacing="0"/>
              <w:rPr>
                <w:rFonts w:eastAsiaTheme="minorHAnsi" w:cstheme="minorBidi"/>
                <w:kern w:val="2"/>
                <w:sz w:val="20"/>
                <w:szCs w:val="20"/>
                <w14:ligatures w14:val="standardContextual"/>
              </w:rPr>
            </w:pPr>
            <w:r w:rsidRPr="007B4313">
              <w:rPr>
                <w:rFonts w:eastAsiaTheme="minorHAnsi" w:cstheme="minorBidi"/>
                <w:kern w:val="2"/>
                <w:sz w:val="20"/>
                <w:szCs w:val="20"/>
                <w14:ligatures w14:val="standardContextual"/>
              </w:rPr>
              <w:t>Evaluate operations and maintenance activities for pollution discharge potential and document findings.</w:t>
            </w:r>
          </w:p>
        </w:tc>
        <w:tc>
          <w:tcPr>
            <w:tcW w:w="4687" w:type="dxa"/>
          </w:tcPr>
          <w:p w14:paraId="63187E5B" w14:textId="19F964CA" w:rsidR="001354E6" w:rsidRPr="007B4313" w:rsidRDefault="001B2D89" w:rsidP="001354E6">
            <w:pPr>
              <w:spacing w:after="120" w:afterAutospacing="0"/>
              <w:rPr>
                <w:rFonts w:eastAsiaTheme="minorHAnsi" w:cstheme="minorBidi"/>
                <w:kern w:val="2"/>
                <w:sz w:val="20"/>
                <w:szCs w:val="20"/>
                <w14:ligatures w14:val="standardContextual"/>
              </w:rPr>
            </w:pPr>
            <w:r w:rsidRPr="007B4313">
              <w:rPr>
                <w:rFonts w:eastAsiaTheme="minorHAnsi" w:cstheme="minorBidi"/>
                <w:kern w:val="2"/>
                <w:sz w:val="20"/>
                <w:szCs w:val="20"/>
                <w14:ligatures w14:val="standardContextual"/>
              </w:rPr>
              <w:t xml:space="preserve">Goal partially met - </w:t>
            </w:r>
            <w:r w:rsidR="001354E6" w:rsidRPr="007B4313">
              <w:rPr>
                <w:rFonts w:eastAsiaTheme="minorHAnsi" w:cstheme="minorBidi"/>
                <w:kern w:val="2"/>
                <w:sz w:val="20"/>
                <w:szCs w:val="20"/>
                <w14:ligatures w14:val="standardContextual"/>
              </w:rPr>
              <w:t xml:space="preserve">SPCC plan </w:t>
            </w:r>
            <w:r w:rsidRPr="007B4313">
              <w:rPr>
                <w:rFonts w:eastAsiaTheme="minorHAnsi" w:cstheme="minorBidi"/>
                <w:kern w:val="2"/>
                <w:sz w:val="20"/>
                <w:szCs w:val="20"/>
                <w14:ligatures w14:val="standardContextual"/>
              </w:rPr>
              <w:t xml:space="preserve">identifies </w:t>
            </w:r>
            <w:r w:rsidR="007B4313" w:rsidRPr="007B4313">
              <w:rPr>
                <w:rFonts w:eastAsiaTheme="minorHAnsi" w:cstheme="minorBidi"/>
                <w:kern w:val="2"/>
                <w:sz w:val="20"/>
                <w:szCs w:val="20"/>
                <w14:ligatures w14:val="standardContextual"/>
              </w:rPr>
              <w:t>certain o</w:t>
            </w:r>
            <w:r w:rsidR="001354E6" w:rsidRPr="007B4313">
              <w:rPr>
                <w:rFonts w:eastAsiaTheme="minorHAnsi" w:cstheme="minorBidi"/>
                <w:kern w:val="2"/>
                <w:sz w:val="20"/>
                <w:szCs w:val="20"/>
                <w14:ligatures w14:val="standardContextual"/>
              </w:rPr>
              <w:t>perations for pollution discharge</w:t>
            </w:r>
            <w:r w:rsidR="00143DF4" w:rsidRPr="007B4313">
              <w:rPr>
                <w:rFonts w:eastAsiaTheme="minorHAnsi" w:cstheme="minorBidi"/>
                <w:kern w:val="2"/>
                <w:sz w:val="20"/>
                <w:szCs w:val="20"/>
                <w14:ligatures w14:val="standardContextual"/>
              </w:rPr>
              <w:t xml:space="preserve">. </w:t>
            </w:r>
            <w:r w:rsidR="001354E6" w:rsidRPr="007B4313">
              <w:rPr>
                <w:rFonts w:eastAsiaTheme="minorHAnsi" w:cstheme="minorBidi"/>
                <w:kern w:val="2"/>
                <w:sz w:val="20"/>
                <w:szCs w:val="20"/>
                <w14:ligatures w14:val="standardContextual"/>
              </w:rPr>
              <w:t>Findings are documented in SPCC plan.</w:t>
            </w:r>
          </w:p>
        </w:tc>
      </w:tr>
      <w:tr w:rsidR="001354E6" w:rsidRPr="0059259B" w14:paraId="4A493EA0" w14:textId="77777777" w:rsidTr="00022A77">
        <w:trPr>
          <w:cantSplit/>
        </w:trPr>
        <w:tc>
          <w:tcPr>
            <w:tcW w:w="1248" w:type="dxa"/>
          </w:tcPr>
          <w:p w14:paraId="4A73E0D3" w14:textId="77777777" w:rsidR="001354E6" w:rsidRPr="00536D53" w:rsidRDefault="001354E6" w:rsidP="001354E6">
            <w:pPr>
              <w:spacing w:after="120" w:afterAutospacing="0"/>
              <w:rPr>
                <w:rFonts w:eastAsiaTheme="minorHAnsi" w:cstheme="minorBidi"/>
                <w:kern w:val="2"/>
                <w:sz w:val="20"/>
                <w:szCs w:val="20"/>
                <w14:ligatures w14:val="standardContextual"/>
              </w:rPr>
            </w:pPr>
            <w:r w:rsidRPr="00536D53">
              <w:rPr>
                <w:rFonts w:eastAsiaTheme="minorHAnsi" w:cstheme="minorBidi"/>
                <w:kern w:val="2"/>
                <w:sz w:val="20"/>
                <w:szCs w:val="20"/>
                <w14:ligatures w14:val="standardContextual"/>
              </w:rPr>
              <w:t>5.06</w:t>
            </w:r>
          </w:p>
        </w:tc>
        <w:tc>
          <w:tcPr>
            <w:tcW w:w="4055" w:type="dxa"/>
          </w:tcPr>
          <w:p w14:paraId="5A84E860" w14:textId="77777777" w:rsidR="001354E6" w:rsidRPr="00536D53" w:rsidRDefault="001354E6" w:rsidP="001354E6">
            <w:pPr>
              <w:spacing w:after="120" w:afterAutospacing="0"/>
              <w:rPr>
                <w:rFonts w:eastAsiaTheme="minorHAnsi" w:cstheme="minorBidi"/>
                <w:kern w:val="2"/>
                <w:sz w:val="20"/>
                <w:szCs w:val="20"/>
                <w14:ligatures w14:val="standardContextual"/>
              </w:rPr>
            </w:pPr>
            <w:r w:rsidRPr="00536D53">
              <w:rPr>
                <w:rFonts w:eastAsiaTheme="minorHAnsi" w:cstheme="minorBidi"/>
                <w:kern w:val="2"/>
                <w:sz w:val="20"/>
                <w:szCs w:val="20"/>
                <w14:ligatures w14:val="standardContextual"/>
              </w:rPr>
              <w:t>Develop procedures and documentation for inspection of pollution prevention measures at university owned facilities annually.</w:t>
            </w:r>
          </w:p>
        </w:tc>
        <w:tc>
          <w:tcPr>
            <w:tcW w:w="4687" w:type="dxa"/>
          </w:tcPr>
          <w:p w14:paraId="37D39007" w14:textId="6391F2C3" w:rsidR="001354E6" w:rsidRPr="00536D53" w:rsidRDefault="00781932" w:rsidP="001354E6">
            <w:pPr>
              <w:spacing w:after="120" w:afterAutospacing="0"/>
              <w:rPr>
                <w:rFonts w:eastAsiaTheme="minorHAnsi" w:cstheme="minorBidi"/>
                <w:kern w:val="2"/>
                <w:sz w:val="20"/>
                <w:szCs w:val="20"/>
                <w14:ligatures w14:val="standardContextual"/>
              </w:rPr>
            </w:pPr>
            <w:r w:rsidRPr="00536D53">
              <w:rPr>
                <w:rFonts w:eastAsiaTheme="minorHAnsi" w:cstheme="minorBidi"/>
                <w:kern w:val="2"/>
                <w:sz w:val="20"/>
                <w:szCs w:val="20"/>
                <w14:ligatures w14:val="standardContextual"/>
              </w:rPr>
              <w:t xml:space="preserve">Goal partially met - SPCC plan identifies </w:t>
            </w:r>
            <w:r w:rsidR="001354E6" w:rsidRPr="00536D53">
              <w:rPr>
                <w:rFonts w:eastAsiaTheme="minorHAnsi" w:cstheme="minorBidi"/>
                <w:kern w:val="2"/>
                <w:sz w:val="20"/>
                <w:szCs w:val="20"/>
                <w14:ligatures w14:val="standardContextual"/>
              </w:rPr>
              <w:t>high risk areas for monthly inspection.</w:t>
            </w:r>
          </w:p>
        </w:tc>
      </w:tr>
      <w:tr w:rsidR="001354E6" w:rsidRPr="0059259B" w14:paraId="415A8D2B" w14:textId="77777777" w:rsidTr="00022A77">
        <w:trPr>
          <w:cantSplit/>
        </w:trPr>
        <w:tc>
          <w:tcPr>
            <w:tcW w:w="1248" w:type="dxa"/>
          </w:tcPr>
          <w:p w14:paraId="76F4510B" w14:textId="77777777" w:rsidR="001354E6" w:rsidRPr="00A142C3" w:rsidRDefault="001354E6" w:rsidP="001354E6">
            <w:pPr>
              <w:spacing w:after="120" w:afterAutospacing="0"/>
              <w:rPr>
                <w:rFonts w:eastAsiaTheme="minorHAnsi" w:cstheme="minorBidi"/>
                <w:kern w:val="2"/>
                <w:sz w:val="20"/>
                <w:szCs w:val="20"/>
                <w14:ligatures w14:val="standardContextual"/>
              </w:rPr>
            </w:pPr>
            <w:r w:rsidRPr="00A142C3">
              <w:rPr>
                <w:rFonts w:eastAsiaTheme="minorHAnsi" w:cstheme="minorBidi"/>
                <w:kern w:val="2"/>
                <w:sz w:val="20"/>
                <w:szCs w:val="20"/>
                <w14:ligatures w14:val="standardContextual"/>
              </w:rPr>
              <w:t>5.06</w:t>
            </w:r>
          </w:p>
        </w:tc>
        <w:tc>
          <w:tcPr>
            <w:tcW w:w="4055" w:type="dxa"/>
          </w:tcPr>
          <w:p w14:paraId="15D619CC" w14:textId="77777777" w:rsidR="001354E6" w:rsidRPr="00A142C3" w:rsidRDefault="001354E6" w:rsidP="001354E6">
            <w:pPr>
              <w:spacing w:after="120" w:afterAutospacing="0"/>
              <w:rPr>
                <w:rFonts w:eastAsiaTheme="minorHAnsi" w:cstheme="minorBidi"/>
                <w:kern w:val="2"/>
                <w:sz w:val="20"/>
                <w:szCs w:val="20"/>
                <w14:ligatures w14:val="standardContextual"/>
              </w:rPr>
            </w:pPr>
            <w:r w:rsidRPr="00A142C3">
              <w:rPr>
                <w:rFonts w:eastAsiaTheme="minorHAnsi" w:cstheme="minorBidi"/>
                <w:kern w:val="2"/>
                <w:sz w:val="20"/>
                <w:szCs w:val="20"/>
                <w14:ligatures w14:val="standardContextual"/>
              </w:rPr>
              <w:t>Perform inspections of pollution prevention  measures at 100% of university owned facilities annually.</w:t>
            </w:r>
          </w:p>
        </w:tc>
        <w:tc>
          <w:tcPr>
            <w:tcW w:w="4687" w:type="dxa"/>
          </w:tcPr>
          <w:p w14:paraId="51A851E5" w14:textId="62630836" w:rsidR="001354E6" w:rsidRPr="00A142C3" w:rsidRDefault="00536D53" w:rsidP="001354E6">
            <w:pPr>
              <w:spacing w:after="120" w:afterAutospacing="0"/>
              <w:rPr>
                <w:rFonts w:eastAsiaTheme="minorHAnsi" w:cstheme="minorBidi"/>
                <w:kern w:val="2"/>
                <w:sz w:val="20"/>
                <w:szCs w:val="20"/>
                <w14:ligatures w14:val="standardContextual"/>
              </w:rPr>
            </w:pPr>
            <w:r w:rsidRPr="00A142C3">
              <w:rPr>
                <w:rFonts w:eastAsiaTheme="minorHAnsi" w:cstheme="minorBidi"/>
                <w:kern w:val="2"/>
                <w:sz w:val="20"/>
                <w:szCs w:val="20"/>
                <w14:ligatures w14:val="standardContextual"/>
              </w:rPr>
              <w:t xml:space="preserve">Goal partially met - SPCC plan identifies </w:t>
            </w:r>
            <w:r w:rsidR="001354E6" w:rsidRPr="00A142C3">
              <w:rPr>
                <w:rFonts w:eastAsiaTheme="minorHAnsi" w:cstheme="minorBidi"/>
                <w:kern w:val="2"/>
                <w:sz w:val="20"/>
                <w:szCs w:val="20"/>
                <w14:ligatures w14:val="standardContextual"/>
              </w:rPr>
              <w:t>high risk areas for monthly inspection.</w:t>
            </w:r>
          </w:p>
        </w:tc>
      </w:tr>
      <w:tr w:rsidR="001354E6" w:rsidRPr="0059259B" w14:paraId="725BA8B9" w14:textId="77777777" w:rsidTr="00022A77">
        <w:trPr>
          <w:cantSplit/>
        </w:trPr>
        <w:tc>
          <w:tcPr>
            <w:tcW w:w="1248" w:type="dxa"/>
          </w:tcPr>
          <w:p w14:paraId="49E66F54" w14:textId="77777777" w:rsidR="001354E6" w:rsidRPr="00B0291A" w:rsidRDefault="001354E6" w:rsidP="001354E6">
            <w:pPr>
              <w:spacing w:after="120" w:afterAutospacing="0"/>
              <w:rPr>
                <w:rFonts w:eastAsiaTheme="minorHAnsi" w:cstheme="minorBidi"/>
                <w:kern w:val="2"/>
                <w:sz w:val="20"/>
                <w:szCs w:val="20"/>
                <w14:ligatures w14:val="standardContextual"/>
              </w:rPr>
            </w:pPr>
            <w:r w:rsidRPr="00B0291A">
              <w:rPr>
                <w:rFonts w:eastAsiaTheme="minorHAnsi" w:cstheme="minorBidi"/>
                <w:kern w:val="2"/>
                <w:sz w:val="20"/>
                <w:szCs w:val="20"/>
                <w14:ligatures w14:val="standardContextual"/>
              </w:rPr>
              <w:lastRenderedPageBreak/>
              <w:t xml:space="preserve">5.07 </w:t>
            </w:r>
          </w:p>
        </w:tc>
        <w:tc>
          <w:tcPr>
            <w:tcW w:w="4055" w:type="dxa"/>
          </w:tcPr>
          <w:p w14:paraId="2849D903" w14:textId="77777777" w:rsidR="001354E6" w:rsidRPr="00B0291A" w:rsidRDefault="001354E6" w:rsidP="001354E6">
            <w:pPr>
              <w:spacing w:after="120" w:afterAutospacing="0"/>
              <w:rPr>
                <w:rFonts w:eastAsiaTheme="minorHAnsi" w:cstheme="minorBidi"/>
                <w:kern w:val="2"/>
                <w:sz w:val="20"/>
                <w:szCs w:val="20"/>
                <w14:ligatures w14:val="standardContextual"/>
              </w:rPr>
            </w:pPr>
            <w:r w:rsidRPr="00B0291A">
              <w:rPr>
                <w:rFonts w:eastAsiaTheme="minorHAnsi" w:cstheme="minorBidi"/>
                <w:kern w:val="2"/>
                <w:sz w:val="20"/>
                <w:szCs w:val="20"/>
                <w14:ligatures w14:val="standardContextual"/>
              </w:rPr>
              <w:t>Develop a stormwater waste material disposal SOP.</w:t>
            </w:r>
          </w:p>
        </w:tc>
        <w:tc>
          <w:tcPr>
            <w:tcW w:w="4687" w:type="dxa"/>
          </w:tcPr>
          <w:p w14:paraId="3417065B" w14:textId="1EF78D33" w:rsidR="001354E6" w:rsidRPr="00B0291A" w:rsidRDefault="00D27CC1" w:rsidP="001354E6">
            <w:pPr>
              <w:spacing w:after="120" w:afterAutospacing="0"/>
              <w:rPr>
                <w:rFonts w:eastAsiaTheme="minorHAnsi" w:cstheme="minorBidi"/>
                <w:kern w:val="2"/>
                <w:sz w:val="20"/>
                <w:szCs w:val="20"/>
                <w14:ligatures w14:val="standardContextual"/>
              </w:rPr>
            </w:pPr>
            <w:r w:rsidRPr="00B0291A">
              <w:rPr>
                <w:rFonts w:eastAsiaTheme="minorHAnsi" w:cstheme="minorBidi"/>
                <w:kern w:val="2"/>
                <w:sz w:val="20"/>
                <w:szCs w:val="20"/>
                <w14:ligatures w14:val="standardContextual"/>
              </w:rPr>
              <w:t>Did not meet goal</w:t>
            </w:r>
          </w:p>
        </w:tc>
      </w:tr>
      <w:tr w:rsidR="001354E6" w:rsidRPr="0059259B" w14:paraId="6CBB62A9" w14:textId="77777777" w:rsidTr="00022A77">
        <w:trPr>
          <w:cantSplit/>
        </w:trPr>
        <w:tc>
          <w:tcPr>
            <w:tcW w:w="1248" w:type="dxa"/>
          </w:tcPr>
          <w:p w14:paraId="4164AEFA" w14:textId="77777777" w:rsidR="001354E6" w:rsidRPr="00B0291A" w:rsidRDefault="001354E6" w:rsidP="001354E6">
            <w:pPr>
              <w:spacing w:after="120" w:afterAutospacing="0"/>
              <w:rPr>
                <w:rFonts w:eastAsiaTheme="minorHAnsi" w:cstheme="minorBidi"/>
                <w:kern w:val="2"/>
                <w:sz w:val="20"/>
                <w:szCs w:val="20"/>
                <w14:ligatures w14:val="standardContextual"/>
              </w:rPr>
            </w:pPr>
            <w:r w:rsidRPr="00B0291A">
              <w:rPr>
                <w:rFonts w:eastAsiaTheme="minorHAnsi" w:cstheme="minorBidi"/>
                <w:kern w:val="2"/>
                <w:sz w:val="20"/>
                <w:szCs w:val="20"/>
                <w14:ligatures w14:val="standardContextual"/>
              </w:rPr>
              <w:t>5.07</w:t>
            </w:r>
          </w:p>
        </w:tc>
        <w:tc>
          <w:tcPr>
            <w:tcW w:w="4055" w:type="dxa"/>
          </w:tcPr>
          <w:p w14:paraId="4E998AB4" w14:textId="77777777" w:rsidR="001354E6" w:rsidRPr="00B0291A" w:rsidRDefault="001354E6" w:rsidP="001354E6">
            <w:pPr>
              <w:spacing w:after="120" w:afterAutospacing="0"/>
              <w:rPr>
                <w:rFonts w:eastAsiaTheme="minorHAnsi" w:cstheme="minorBidi"/>
                <w:kern w:val="2"/>
                <w:sz w:val="20"/>
                <w:szCs w:val="20"/>
                <w14:ligatures w14:val="standardContextual"/>
              </w:rPr>
            </w:pPr>
            <w:r w:rsidRPr="00B0291A">
              <w:rPr>
                <w:rFonts w:eastAsiaTheme="minorHAnsi" w:cstheme="minorBidi"/>
                <w:kern w:val="2"/>
                <w:sz w:val="20"/>
                <w:szCs w:val="20"/>
                <w14:ligatures w14:val="standardContextual"/>
              </w:rPr>
              <w:t>Develop written procedures and documentation for periodic inspection and cleaning of catch basins.</w:t>
            </w:r>
          </w:p>
        </w:tc>
        <w:tc>
          <w:tcPr>
            <w:tcW w:w="4687" w:type="dxa"/>
          </w:tcPr>
          <w:p w14:paraId="736B0C14" w14:textId="3D3F81CD" w:rsidR="001354E6" w:rsidRPr="00B0291A" w:rsidRDefault="00D27CC1" w:rsidP="001354E6">
            <w:pPr>
              <w:spacing w:after="120" w:afterAutospacing="0"/>
              <w:rPr>
                <w:rFonts w:eastAsiaTheme="minorHAnsi" w:cstheme="minorBidi"/>
                <w:kern w:val="2"/>
                <w:sz w:val="20"/>
                <w:szCs w:val="20"/>
                <w14:ligatures w14:val="standardContextual"/>
              </w:rPr>
            </w:pPr>
            <w:r w:rsidRPr="00B0291A">
              <w:rPr>
                <w:rFonts w:eastAsiaTheme="minorHAnsi" w:cstheme="minorBidi"/>
                <w:kern w:val="2"/>
                <w:sz w:val="20"/>
                <w:szCs w:val="20"/>
                <w14:ligatures w14:val="standardContextual"/>
              </w:rPr>
              <w:t>Did not meet goal</w:t>
            </w:r>
          </w:p>
        </w:tc>
      </w:tr>
      <w:tr w:rsidR="001354E6" w:rsidRPr="0059259B" w14:paraId="1FFDA122" w14:textId="77777777" w:rsidTr="00022A77">
        <w:trPr>
          <w:cantSplit/>
        </w:trPr>
        <w:tc>
          <w:tcPr>
            <w:tcW w:w="1248" w:type="dxa"/>
          </w:tcPr>
          <w:p w14:paraId="6BC4CFEC" w14:textId="77777777" w:rsidR="001354E6" w:rsidRPr="00B0291A" w:rsidRDefault="001354E6" w:rsidP="001354E6">
            <w:pPr>
              <w:spacing w:after="120" w:afterAutospacing="0"/>
              <w:rPr>
                <w:rFonts w:eastAsiaTheme="minorHAnsi" w:cstheme="minorBidi"/>
                <w:kern w:val="2"/>
                <w:sz w:val="20"/>
                <w:szCs w:val="20"/>
                <w14:ligatures w14:val="standardContextual"/>
              </w:rPr>
            </w:pPr>
            <w:r w:rsidRPr="00B0291A">
              <w:rPr>
                <w:rFonts w:eastAsiaTheme="minorHAnsi" w:cstheme="minorBidi"/>
                <w:kern w:val="2"/>
                <w:sz w:val="20"/>
                <w:szCs w:val="20"/>
                <w14:ligatures w14:val="standardContextual"/>
              </w:rPr>
              <w:t>5.07</w:t>
            </w:r>
          </w:p>
        </w:tc>
        <w:tc>
          <w:tcPr>
            <w:tcW w:w="4055" w:type="dxa"/>
          </w:tcPr>
          <w:p w14:paraId="78698B8A" w14:textId="77777777" w:rsidR="001354E6" w:rsidRPr="00B0291A" w:rsidRDefault="001354E6" w:rsidP="001354E6">
            <w:pPr>
              <w:spacing w:after="120" w:afterAutospacing="0"/>
              <w:rPr>
                <w:rFonts w:eastAsiaTheme="minorHAnsi" w:cstheme="minorBidi"/>
                <w:kern w:val="2"/>
                <w:sz w:val="20"/>
                <w:szCs w:val="20"/>
                <w14:ligatures w14:val="standardContextual"/>
              </w:rPr>
            </w:pPr>
            <w:r w:rsidRPr="00B0291A">
              <w:rPr>
                <w:rFonts w:eastAsiaTheme="minorHAnsi" w:cstheme="minorBidi"/>
                <w:kern w:val="2"/>
                <w:sz w:val="20"/>
                <w:szCs w:val="20"/>
                <w14:ligatures w14:val="standardContextual"/>
              </w:rPr>
              <w:t>After completion of storm sewer system map, identify areas for increased  inspection to detect accumulations of sediment and debris or illegal dumping.</w:t>
            </w:r>
          </w:p>
        </w:tc>
        <w:tc>
          <w:tcPr>
            <w:tcW w:w="4687" w:type="dxa"/>
          </w:tcPr>
          <w:p w14:paraId="041B2240" w14:textId="23BF4274" w:rsidR="001354E6" w:rsidRPr="00B0291A" w:rsidRDefault="00D27CC1" w:rsidP="001354E6">
            <w:pPr>
              <w:spacing w:after="120" w:afterAutospacing="0"/>
              <w:rPr>
                <w:rFonts w:eastAsiaTheme="minorHAnsi" w:cstheme="minorBidi"/>
                <w:b/>
                <w:bCs/>
                <w:color w:val="FF00FF"/>
                <w:kern w:val="2"/>
                <w:sz w:val="20"/>
                <w:szCs w:val="20"/>
                <w14:ligatures w14:val="standardContextual"/>
              </w:rPr>
            </w:pPr>
            <w:r w:rsidRPr="00B0291A">
              <w:rPr>
                <w:rFonts w:eastAsiaTheme="minorHAnsi" w:cstheme="minorBidi"/>
                <w:kern w:val="2"/>
                <w:sz w:val="20"/>
                <w:szCs w:val="20"/>
                <w14:ligatures w14:val="standardContextual"/>
              </w:rPr>
              <w:t xml:space="preserve">Goal partially met </w:t>
            </w:r>
            <w:r w:rsidR="00B0291A" w:rsidRPr="00B0291A">
              <w:rPr>
                <w:rFonts w:eastAsiaTheme="minorHAnsi" w:cstheme="minorBidi"/>
                <w:kern w:val="2"/>
                <w:sz w:val="20"/>
                <w:szCs w:val="20"/>
                <w14:ligatures w14:val="standardContextual"/>
              </w:rPr>
              <w:t>–</w:t>
            </w:r>
            <w:r w:rsidRPr="00B0291A">
              <w:rPr>
                <w:rFonts w:eastAsiaTheme="minorHAnsi" w:cstheme="minorBidi"/>
                <w:kern w:val="2"/>
                <w:sz w:val="20"/>
                <w:szCs w:val="20"/>
                <w14:ligatures w14:val="standardContextual"/>
              </w:rPr>
              <w:t xml:space="preserve"> </w:t>
            </w:r>
            <w:r w:rsidR="00B0291A" w:rsidRPr="00B0291A">
              <w:rPr>
                <w:rFonts w:eastAsiaTheme="minorHAnsi" w:cstheme="minorBidi"/>
                <w:kern w:val="2"/>
                <w:sz w:val="20"/>
                <w:szCs w:val="20"/>
                <w14:ligatures w14:val="standardContextual"/>
              </w:rPr>
              <w:t xml:space="preserve">Approximately 20% completed. </w:t>
            </w:r>
          </w:p>
        </w:tc>
      </w:tr>
      <w:tr w:rsidR="001354E6" w:rsidRPr="0059259B" w14:paraId="71C63ED6" w14:textId="77777777" w:rsidTr="00022A77">
        <w:trPr>
          <w:cantSplit/>
        </w:trPr>
        <w:tc>
          <w:tcPr>
            <w:tcW w:w="1248" w:type="dxa"/>
          </w:tcPr>
          <w:p w14:paraId="601B4B73" w14:textId="77777777" w:rsidR="001354E6" w:rsidRPr="00545819" w:rsidRDefault="001354E6" w:rsidP="001354E6">
            <w:pPr>
              <w:spacing w:after="120" w:afterAutospacing="0"/>
              <w:rPr>
                <w:rFonts w:eastAsiaTheme="minorHAnsi" w:cstheme="minorBidi"/>
                <w:kern w:val="2"/>
                <w:sz w:val="20"/>
                <w:szCs w:val="20"/>
                <w14:ligatures w14:val="standardContextual"/>
              </w:rPr>
            </w:pPr>
            <w:r w:rsidRPr="00545819">
              <w:rPr>
                <w:rFonts w:eastAsiaTheme="minorHAnsi" w:cstheme="minorBidi"/>
                <w:kern w:val="2"/>
                <w:sz w:val="20"/>
                <w:szCs w:val="20"/>
                <w14:ligatures w14:val="standardContextual"/>
              </w:rPr>
              <w:t xml:space="preserve">5.08 </w:t>
            </w:r>
          </w:p>
        </w:tc>
        <w:tc>
          <w:tcPr>
            <w:tcW w:w="4055" w:type="dxa"/>
          </w:tcPr>
          <w:p w14:paraId="122A5A2A" w14:textId="77777777" w:rsidR="001354E6" w:rsidRPr="00545819" w:rsidRDefault="001354E6" w:rsidP="001354E6">
            <w:pPr>
              <w:spacing w:after="120" w:afterAutospacing="0"/>
              <w:rPr>
                <w:rFonts w:eastAsiaTheme="minorHAnsi" w:cstheme="minorBidi"/>
                <w:kern w:val="2"/>
                <w:sz w:val="20"/>
                <w:szCs w:val="20"/>
                <w14:ligatures w14:val="standardContextual"/>
              </w:rPr>
            </w:pPr>
            <w:r w:rsidRPr="00545819">
              <w:rPr>
                <w:rFonts w:eastAsiaTheme="minorHAnsi" w:cstheme="minorBidi"/>
                <w:kern w:val="2"/>
                <w:sz w:val="20"/>
                <w:szCs w:val="20"/>
                <w14:ligatures w14:val="standardContextual"/>
              </w:rPr>
              <w:t>Sweep 100% of university roadways annually.</w:t>
            </w:r>
          </w:p>
        </w:tc>
        <w:tc>
          <w:tcPr>
            <w:tcW w:w="4687" w:type="dxa"/>
          </w:tcPr>
          <w:p w14:paraId="7DD1B97F" w14:textId="4E4041C8" w:rsidR="001354E6" w:rsidRPr="00545819" w:rsidRDefault="007240EA" w:rsidP="001354E6">
            <w:pPr>
              <w:spacing w:after="120" w:afterAutospacing="0"/>
              <w:rPr>
                <w:rFonts w:eastAsiaTheme="minorHAnsi" w:cstheme="minorBidi"/>
                <w:kern w:val="2"/>
                <w:sz w:val="20"/>
                <w:szCs w:val="20"/>
                <w14:ligatures w14:val="standardContextual"/>
              </w:rPr>
            </w:pPr>
            <w:r w:rsidRPr="00545819">
              <w:rPr>
                <w:rFonts w:eastAsiaTheme="minorHAnsi" w:cstheme="minorBidi"/>
                <w:kern w:val="2"/>
                <w:sz w:val="20"/>
                <w:szCs w:val="20"/>
                <w14:ligatures w14:val="standardContextual"/>
              </w:rPr>
              <w:t xml:space="preserve">Met goal - </w:t>
            </w:r>
            <w:r w:rsidR="0097276F" w:rsidRPr="00545819">
              <w:rPr>
                <w:rFonts w:eastAsiaTheme="minorHAnsi" w:cstheme="minorBidi"/>
                <w:kern w:val="2"/>
                <w:sz w:val="20"/>
                <w:szCs w:val="20"/>
                <w14:ligatures w14:val="standardContextual"/>
              </w:rPr>
              <w:t>S</w:t>
            </w:r>
            <w:r w:rsidR="001354E6" w:rsidRPr="00545819">
              <w:rPr>
                <w:rFonts w:eastAsiaTheme="minorHAnsi" w:cstheme="minorBidi"/>
                <w:kern w:val="2"/>
                <w:sz w:val="20"/>
                <w:szCs w:val="20"/>
                <w14:ligatures w14:val="standardContextual"/>
              </w:rPr>
              <w:t xml:space="preserve">treet sweeping is typically </w:t>
            </w:r>
            <w:r w:rsidR="0097276F" w:rsidRPr="00545819">
              <w:rPr>
                <w:rFonts w:eastAsiaTheme="minorHAnsi" w:cstheme="minorBidi"/>
                <w:kern w:val="2"/>
                <w:sz w:val="20"/>
                <w:szCs w:val="20"/>
                <w14:ligatures w14:val="standardContextual"/>
              </w:rPr>
              <w:t xml:space="preserve">performed </w:t>
            </w:r>
            <w:r w:rsidR="001354E6" w:rsidRPr="00545819">
              <w:rPr>
                <w:rFonts w:eastAsiaTheme="minorHAnsi" w:cstheme="minorBidi"/>
                <w:kern w:val="2"/>
                <w:sz w:val="20"/>
                <w:szCs w:val="20"/>
                <w14:ligatures w14:val="standardContextual"/>
              </w:rPr>
              <w:t>4-5 times a year</w:t>
            </w:r>
            <w:r w:rsidR="0097276F" w:rsidRPr="00545819">
              <w:rPr>
                <w:rFonts w:eastAsiaTheme="minorHAnsi" w:cstheme="minorBidi"/>
                <w:kern w:val="2"/>
                <w:sz w:val="20"/>
                <w:szCs w:val="20"/>
                <w14:ligatures w14:val="standardContextual"/>
              </w:rPr>
              <w:t xml:space="preserve"> or on demand</w:t>
            </w:r>
            <w:r w:rsidR="001354E6" w:rsidRPr="00545819">
              <w:rPr>
                <w:rFonts w:eastAsiaTheme="minorHAnsi" w:cstheme="minorBidi"/>
                <w:kern w:val="2"/>
                <w:sz w:val="20"/>
                <w:szCs w:val="20"/>
                <w14:ligatures w14:val="standardContextual"/>
              </w:rPr>
              <w:t>.</w:t>
            </w:r>
            <w:r w:rsidR="0097276F" w:rsidRPr="00545819">
              <w:rPr>
                <w:rFonts w:eastAsiaTheme="minorHAnsi" w:cstheme="minorBidi"/>
                <w:kern w:val="2"/>
                <w:sz w:val="20"/>
                <w:szCs w:val="20"/>
                <w14:ligatures w14:val="standardContextual"/>
              </w:rPr>
              <w:t xml:space="preserve"> UHCL owns a street sweeping machine. </w:t>
            </w:r>
          </w:p>
        </w:tc>
      </w:tr>
      <w:tr w:rsidR="001354E6" w:rsidRPr="0059259B" w14:paraId="3A5DF133" w14:textId="77777777" w:rsidTr="00022A77">
        <w:trPr>
          <w:cantSplit/>
        </w:trPr>
        <w:tc>
          <w:tcPr>
            <w:tcW w:w="1248" w:type="dxa"/>
          </w:tcPr>
          <w:p w14:paraId="5D6581C4" w14:textId="77777777" w:rsidR="001354E6" w:rsidRPr="00545819" w:rsidRDefault="001354E6" w:rsidP="001354E6">
            <w:pPr>
              <w:spacing w:after="120" w:afterAutospacing="0"/>
              <w:rPr>
                <w:rFonts w:eastAsiaTheme="minorHAnsi" w:cstheme="minorBidi"/>
                <w:kern w:val="2"/>
                <w:sz w:val="20"/>
                <w:szCs w:val="20"/>
                <w14:ligatures w14:val="standardContextual"/>
              </w:rPr>
            </w:pPr>
            <w:r w:rsidRPr="00545819">
              <w:rPr>
                <w:rFonts w:eastAsiaTheme="minorHAnsi" w:cstheme="minorBidi"/>
                <w:kern w:val="2"/>
                <w:sz w:val="20"/>
                <w:szCs w:val="20"/>
                <w14:ligatures w14:val="standardContextual"/>
              </w:rPr>
              <w:t xml:space="preserve">5.09 </w:t>
            </w:r>
          </w:p>
        </w:tc>
        <w:tc>
          <w:tcPr>
            <w:tcW w:w="4055" w:type="dxa"/>
          </w:tcPr>
          <w:p w14:paraId="1A3016F2" w14:textId="77777777" w:rsidR="001354E6" w:rsidRPr="00545819" w:rsidRDefault="001354E6" w:rsidP="001354E6">
            <w:pPr>
              <w:spacing w:after="120" w:afterAutospacing="0"/>
              <w:rPr>
                <w:rFonts w:eastAsiaTheme="minorHAnsi" w:cstheme="minorBidi"/>
                <w:kern w:val="2"/>
                <w:sz w:val="20"/>
                <w:szCs w:val="20"/>
                <w14:ligatures w14:val="standardContextual"/>
              </w:rPr>
            </w:pPr>
            <w:r w:rsidRPr="00545819">
              <w:rPr>
                <w:rFonts w:eastAsiaTheme="minorHAnsi" w:cstheme="minorBidi"/>
                <w:kern w:val="2"/>
                <w:sz w:val="20"/>
                <w:szCs w:val="20"/>
                <w14:ligatures w14:val="standardContextual"/>
              </w:rPr>
              <w:t>Review project acceptance procedures to address Post Construction Stormwater Management.</w:t>
            </w:r>
          </w:p>
        </w:tc>
        <w:tc>
          <w:tcPr>
            <w:tcW w:w="4687" w:type="dxa"/>
          </w:tcPr>
          <w:p w14:paraId="41ECF41E" w14:textId="4EFC319B" w:rsidR="001354E6" w:rsidRPr="00545819" w:rsidRDefault="00545819" w:rsidP="001354E6">
            <w:pPr>
              <w:spacing w:after="120" w:afterAutospacing="0"/>
              <w:rPr>
                <w:rFonts w:eastAsiaTheme="minorHAnsi" w:cstheme="minorBidi"/>
                <w:kern w:val="2"/>
                <w:sz w:val="20"/>
                <w:szCs w:val="20"/>
                <w14:ligatures w14:val="standardContextual"/>
              </w:rPr>
            </w:pPr>
            <w:r w:rsidRPr="00545819">
              <w:rPr>
                <w:rFonts w:eastAsiaTheme="minorHAnsi" w:cstheme="minorBidi"/>
                <w:kern w:val="2"/>
                <w:sz w:val="20"/>
                <w:szCs w:val="20"/>
                <w14:ligatures w14:val="standardContextual"/>
              </w:rPr>
              <w:t>Did not meet goal</w:t>
            </w:r>
          </w:p>
        </w:tc>
      </w:tr>
      <w:tr w:rsidR="001354E6" w:rsidRPr="0059259B" w14:paraId="491E2153" w14:textId="77777777" w:rsidTr="00022A77">
        <w:trPr>
          <w:cantSplit/>
        </w:trPr>
        <w:tc>
          <w:tcPr>
            <w:tcW w:w="1248" w:type="dxa"/>
          </w:tcPr>
          <w:p w14:paraId="40FB0440" w14:textId="77777777" w:rsidR="001354E6" w:rsidRPr="00545819" w:rsidRDefault="001354E6" w:rsidP="001354E6">
            <w:pPr>
              <w:spacing w:after="120" w:afterAutospacing="0"/>
              <w:rPr>
                <w:rFonts w:eastAsiaTheme="minorHAnsi" w:cstheme="minorBidi"/>
                <w:kern w:val="2"/>
                <w:sz w:val="20"/>
                <w:szCs w:val="20"/>
                <w14:ligatures w14:val="standardContextual"/>
              </w:rPr>
            </w:pPr>
            <w:r w:rsidRPr="00545819">
              <w:rPr>
                <w:rFonts w:eastAsiaTheme="minorHAnsi" w:cstheme="minorBidi"/>
                <w:kern w:val="2"/>
                <w:sz w:val="20"/>
                <w:szCs w:val="20"/>
                <w14:ligatures w14:val="standardContextual"/>
              </w:rPr>
              <w:t>5.09</w:t>
            </w:r>
          </w:p>
        </w:tc>
        <w:tc>
          <w:tcPr>
            <w:tcW w:w="4055" w:type="dxa"/>
          </w:tcPr>
          <w:p w14:paraId="78DED31A" w14:textId="77777777" w:rsidR="001354E6" w:rsidRPr="00545819" w:rsidRDefault="001354E6" w:rsidP="001354E6">
            <w:pPr>
              <w:spacing w:after="120" w:afterAutospacing="0"/>
              <w:rPr>
                <w:rFonts w:eastAsiaTheme="minorHAnsi" w:cstheme="minorBidi"/>
                <w:kern w:val="2"/>
                <w:sz w:val="20"/>
                <w:szCs w:val="20"/>
                <w14:ligatures w14:val="standardContextual"/>
              </w:rPr>
            </w:pPr>
            <w:r w:rsidRPr="00545819">
              <w:rPr>
                <w:rFonts w:eastAsiaTheme="minorHAnsi" w:cstheme="minorBidi"/>
                <w:kern w:val="2"/>
                <w:sz w:val="20"/>
                <w:szCs w:val="20"/>
                <w14:ligatures w14:val="standardContextual"/>
              </w:rPr>
              <w:t xml:space="preserve">Conduct warranty inspections of 100% of infrastructure projects for conformance with contract specifications for revegetation. </w:t>
            </w:r>
          </w:p>
        </w:tc>
        <w:tc>
          <w:tcPr>
            <w:tcW w:w="4687" w:type="dxa"/>
          </w:tcPr>
          <w:p w14:paraId="17559411" w14:textId="1532C208" w:rsidR="001354E6" w:rsidRPr="00545819" w:rsidRDefault="00545819" w:rsidP="001354E6">
            <w:pPr>
              <w:spacing w:after="120" w:afterAutospacing="0"/>
              <w:rPr>
                <w:rFonts w:eastAsiaTheme="minorHAnsi" w:cstheme="minorBidi"/>
                <w:kern w:val="2"/>
                <w:sz w:val="20"/>
                <w:szCs w:val="20"/>
                <w14:ligatures w14:val="standardContextual"/>
              </w:rPr>
            </w:pPr>
            <w:r w:rsidRPr="00545819">
              <w:rPr>
                <w:rFonts w:eastAsiaTheme="minorHAnsi" w:cstheme="minorBidi"/>
                <w:kern w:val="2"/>
                <w:sz w:val="20"/>
                <w:szCs w:val="20"/>
                <w14:ligatures w14:val="standardContextual"/>
              </w:rPr>
              <w:t>Did not meet goal</w:t>
            </w:r>
          </w:p>
        </w:tc>
      </w:tr>
      <w:tr w:rsidR="001354E6" w:rsidRPr="0059259B" w14:paraId="167AA12A" w14:textId="77777777" w:rsidTr="00022A77">
        <w:trPr>
          <w:cantSplit/>
        </w:trPr>
        <w:tc>
          <w:tcPr>
            <w:tcW w:w="1248" w:type="dxa"/>
          </w:tcPr>
          <w:p w14:paraId="23F13C21" w14:textId="77777777" w:rsidR="001354E6" w:rsidRPr="0039170C" w:rsidRDefault="001354E6" w:rsidP="001354E6">
            <w:pPr>
              <w:spacing w:after="120" w:afterAutospacing="0"/>
              <w:rPr>
                <w:rFonts w:eastAsiaTheme="minorHAnsi" w:cstheme="minorBidi"/>
                <w:kern w:val="2"/>
                <w:sz w:val="20"/>
                <w:szCs w:val="20"/>
                <w14:ligatures w14:val="standardContextual"/>
              </w:rPr>
            </w:pPr>
            <w:r w:rsidRPr="0039170C">
              <w:rPr>
                <w:rFonts w:eastAsiaTheme="minorHAnsi" w:cstheme="minorBidi"/>
                <w:kern w:val="2"/>
                <w:sz w:val="20"/>
                <w:szCs w:val="20"/>
                <w14:ligatures w14:val="standardContextual"/>
              </w:rPr>
              <w:t xml:space="preserve">5.10 </w:t>
            </w:r>
          </w:p>
        </w:tc>
        <w:tc>
          <w:tcPr>
            <w:tcW w:w="4055" w:type="dxa"/>
          </w:tcPr>
          <w:p w14:paraId="789C82B2" w14:textId="77777777" w:rsidR="001354E6" w:rsidRPr="0039170C" w:rsidRDefault="001354E6" w:rsidP="001354E6">
            <w:pPr>
              <w:spacing w:after="120" w:afterAutospacing="0"/>
              <w:rPr>
                <w:rFonts w:eastAsiaTheme="minorHAnsi" w:cstheme="minorBidi"/>
                <w:kern w:val="2"/>
                <w:sz w:val="20"/>
                <w:szCs w:val="20"/>
                <w14:ligatures w14:val="standardContextual"/>
              </w:rPr>
            </w:pPr>
            <w:r w:rsidRPr="0039170C">
              <w:rPr>
                <w:rFonts w:eastAsiaTheme="minorHAnsi" w:cstheme="minorBidi"/>
                <w:kern w:val="2"/>
                <w:sz w:val="20"/>
                <w:szCs w:val="20"/>
                <w14:ligatures w14:val="standardContextual"/>
              </w:rPr>
              <w:t>Develop program for surface litter removal from Horsepen Bayou adjacent to university property.</w:t>
            </w:r>
          </w:p>
        </w:tc>
        <w:tc>
          <w:tcPr>
            <w:tcW w:w="4687" w:type="dxa"/>
          </w:tcPr>
          <w:p w14:paraId="274ED629" w14:textId="4E64D6F4" w:rsidR="001354E6" w:rsidRPr="0039170C" w:rsidRDefault="00091BDA" w:rsidP="001354E6">
            <w:pPr>
              <w:spacing w:after="120" w:afterAutospacing="0"/>
              <w:rPr>
                <w:rFonts w:eastAsiaTheme="minorHAnsi" w:cstheme="minorBidi"/>
                <w:kern w:val="2"/>
                <w:sz w:val="20"/>
                <w:szCs w:val="20"/>
                <w14:ligatures w14:val="standardContextual"/>
              </w:rPr>
            </w:pPr>
            <w:r w:rsidRPr="0039170C">
              <w:rPr>
                <w:rFonts w:eastAsiaTheme="minorHAnsi" w:cstheme="minorBidi"/>
                <w:kern w:val="2"/>
                <w:sz w:val="20"/>
                <w:szCs w:val="20"/>
                <w14:ligatures w14:val="standardContextual"/>
              </w:rPr>
              <w:t xml:space="preserve">Did not meet goal – will need to reassess this MCM due to </w:t>
            </w:r>
            <w:r w:rsidR="0039170C" w:rsidRPr="0039170C">
              <w:rPr>
                <w:rFonts w:eastAsiaTheme="minorHAnsi" w:cstheme="minorBidi"/>
                <w:kern w:val="2"/>
                <w:sz w:val="20"/>
                <w:szCs w:val="20"/>
                <w14:ligatures w14:val="standardContextual"/>
              </w:rPr>
              <w:t xml:space="preserve">safety issues (steep banks and alligator hazards). </w:t>
            </w:r>
          </w:p>
        </w:tc>
      </w:tr>
      <w:tr w:rsidR="001354E6" w:rsidRPr="0059259B" w14:paraId="6AC55043" w14:textId="77777777" w:rsidTr="00022A77">
        <w:trPr>
          <w:cantSplit/>
        </w:trPr>
        <w:tc>
          <w:tcPr>
            <w:tcW w:w="1248" w:type="dxa"/>
          </w:tcPr>
          <w:p w14:paraId="7985798F" w14:textId="77777777" w:rsidR="001354E6" w:rsidRPr="0039170C" w:rsidRDefault="001354E6" w:rsidP="001354E6">
            <w:pPr>
              <w:spacing w:after="120" w:afterAutospacing="0"/>
              <w:rPr>
                <w:rFonts w:eastAsiaTheme="minorHAnsi" w:cstheme="minorBidi"/>
                <w:kern w:val="2"/>
                <w:sz w:val="20"/>
                <w:szCs w:val="20"/>
                <w14:ligatures w14:val="standardContextual"/>
              </w:rPr>
            </w:pPr>
            <w:r w:rsidRPr="0039170C">
              <w:rPr>
                <w:rFonts w:eastAsiaTheme="minorHAnsi" w:cstheme="minorBidi"/>
                <w:kern w:val="2"/>
                <w:sz w:val="20"/>
                <w:szCs w:val="20"/>
                <w14:ligatures w14:val="standardContextual"/>
              </w:rPr>
              <w:t>5.10</w:t>
            </w:r>
          </w:p>
        </w:tc>
        <w:tc>
          <w:tcPr>
            <w:tcW w:w="4055" w:type="dxa"/>
          </w:tcPr>
          <w:p w14:paraId="109550B9" w14:textId="77777777" w:rsidR="001354E6" w:rsidRPr="0039170C" w:rsidRDefault="001354E6" w:rsidP="001354E6">
            <w:pPr>
              <w:spacing w:after="120" w:afterAutospacing="0"/>
              <w:rPr>
                <w:rFonts w:eastAsiaTheme="minorHAnsi" w:cstheme="minorBidi"/>
                <w:kern w:val="2"/>
                <w:sz w:val="20"/>
                <w:szCs w:val="20"/>
                <w14:ligatures w14:val="standardContextual"/>
              </w:rPr>
            </w:pPr>
            <w:r w:rsidRPr="0039170C">
              <w:rPr>
                <w:rFonts w:eastAsiaTheme="minorHAnsi" w:cstheme="minorBidi"/>
                <w:kern w:val="2"/>
                <w:sz w:val="20"/>
                <w:szCs w:val="20"/>
                <w14:ligatures w14:val="standardContextual"/>
              </w:rPr>
              <w:t>Conduct  biannual surface litter removal from Horsepen Bayou adjacent to university property.</w:t>
            </w:r>
          </w:p>
        </w:tc>
        <w:tc>
          <w:tcPr>
            <w:tcW w:w="4687" w:type="dxa"/>
          </w:tcPr>
          <w:p w14:paraId="4B4680BB" w14:textId="2D9A3BF5" w:rsidR="001354E6" w:rsidRPr="0039170C" w:rsidRDefault="0039170C" w:rsidP="001354E6">
            <w:pPr>
              <w:spacing w:after="120" w:afterAutospacing="0"/>
              <w:rPr>
                <w:rFonts w:eastAsiaTheme="minorHAnsi" w:cstheme="minorBidi"/>
                <w:kern w:val="2"/>
                <w:sz w:val="20"/>
                <w:szCs w:val="20"/>
                <w14:ligatures w14:val="standardContextual"/>
              </w:rPr>
            </w:pPr>
            <w:r w:rsidRPr="0039170C">
              <w:rPr>
                <w:rFonts w:eastAsiaTheme="minorHAnsi" w:cstheme="minorBidi"/>
                <w:kern w:val="2"/>
                <w:sz w:val="20"/>
                <w:szCs w:val="20"/>
                <w14:ligatures w14:val="standardContextual"/>
              </w:rPr>
              <w:t>Did not meet goal – will need to reassess this MCM due to safety issues (steep banks and alligator hazards).</w:t>
            </w:r>
          </w:p>
        </w:tc>
      </w:tr>
    </w:tbl>
    <w:p w14:paraId="3C25CCCE" w14:textId="77777777" w:rsidR="004C2006" w:rsidRPr="004C2006" w:rsidRDefault="004C2006" w:rsidP="004C2006">
      <w:pPr>
        <w:keepNext/>
        <w:keepLines/>
        <w:numPr>
          <w:ilvl w:val="0"/>
          <w:numId w:val="1"/>
        </w:numPr>
        <w:spacing w:before="200" w:after="120" w:afterAutospacing="0"/>
        <w:outlineLvl w:val="2"/>
        <w:rPr>
          <w:b/>
          <w:bCs/>
          <w:sz w:val="28"/>
          <w:szCs w:val="26"/>
        </w:rPr>
      </w:pPr>
      <w:r w:rsidRPr="004C2006">
        <w:rPr>
          <w:b/>
          <w:bCs/>
          <w:sz w:val="28"/>
          <w:szCs w:val="26"/>
        </w:rPr>
        <w:t xml:space="preserve">Stormwater Data Summary </w:t>
      </w:r>
    </w:p>
    <w:p w14:paraId="4108D915" w14:textId="77777777" w:rsidR="007738FB" w:rsidRPr="00FD20C4" w:rsidRDefault="007738FB" w:rsidP="007738FB">
      <w:pPr>
        <w:ind w:left="90"/>
      </w:pPr>
      <w:r w:rsidRPr="00BE2179">
        <w:t xml:space="preserve">Provide a summary of all information used, including any lab results (if sampling was conducted) to assess the success of the SWMP at reducing the discharge of pollutants to the MEP. For example, did the MS4 conduct visual inspections, clean the inlets, look for illicit discharge, clean streets, </w:t>
      </w:r>
      <w:r w:rsidRPr="00FD20C4">
        <w:t xml:space="preserve">look for flow during dry weather, etc.? </w:t>
      </w:r>
    </w:p>
    <w:p w14:paraId="112EE1CA" w14:textId="7C9ECA2C" w:rsidR="004C2006" w:rsidRPr="007738FB" w:rsidRDefault="007A77CE" w:rsidP="004C2006">
      <w:pPr>
        <w:rPr>
          <w:sz w:val="20"/>
          <w:szCs w:val="20"/>
        </w:rPr>
      </w:pPr>
      <w:r w:rsidRPr="00FD20C4">
        <w:rPr>
          <w:sz w:val="20"/>
          <w:szCs w:val="20"/>
        </w:rPr>
        <w:t xml:space="preserve">No sampling was conducted during the past year. </w:t>
      </w:r>
      <w:r w:rsidR="00CB30E5" w:rsidRPr="00FD20C4">
        <w:rPr>
          <w:sz w:val="20"/>
          <w:szCs w:val="20"/>
        </w:rPr>
        <w:t>The campus has its own police department</w:t>
      </w:r>
      <w:r w:rsidR="00A23FF0" w:rsidRPr="00FD20C4">
        <w:rPr>
          <w:sz w:val="20"/>
          <w:szCs w:val="20"/>
        </w:rPr>
        <w:t xml:space="preserve"> which conducts 24</w:t>
      </w:r>
      <w:r w:rsidR="0073222A" w:rsidRPr="00FD20C4">
        <w:rPr>
          <w:sz w:val="20"/>
          <w:szCs w:val="20"/>
        </w:rPr>
        <w:t>-</w:t>
      </w:r>
      <w:r w:rsidR="00B36F97" w:rsidRPr="00FD20C4">
        <w:rPr>
          <w:sz w:val="20"/>
          <w:szCs w:val="20"/>
        </w:rPr>
        <w:t xml:space="preserve">hour </w:t>
      </w:r>
      <w:r w:rsidR="00A23FF0" w:rsidRPr="00FD20C4">
        <w:rPr>
          <w:sz w:val="20"/>
          <w:szCs w:val="20"/>
        </w:rPr>
        <w:t xml:space="preserve">surveillance of the campus. This </w:t>
      </w:r>
      <w:r w:rsidR="003F39A7" w:rsidRPr="00FD20C4">
        <w:rPr>
          <w:sz w:val="20"/>
          <w:szCs w:val="20"/>
        </w:rPr>
        <w:t xml:space="preserve">constant monitoring </w:t>
      </w:r>
      <w:r w:rsidR="00A23FF0" w:rsidRPr="00FD20C4">
        <w:rPr>
          <w:sz w:val="20"/>
          <w:szCs w:val="20"/>
        </w:rPr>
        <w:t>assist</w:t>
      </w:r>
      <w:r w:rsidR="003F39A7" w:rsidRPr="00FD20C4">
        <w:rPr>
          <w:sz w:val="20"/>
          <w:szCs w:val="20"/>
        </w:rPr>
        <w:t>s</w:t>
      </w:r>
      <w:r w:rsidR="00A23FF0" w:rsidRPr="00FD20C4">
        <w:rPr>
          <w:sz w:val="20"/>
          <w:szCs w:val="20"/>
        </w:rPr>
        <w:t xml:space="preserve"> in discouraging dumping </w:t>
      </w:r>
      <w:r w:rsidR="00E708CD" w:rsidRPr="00FD20C4">
        <w:rPr>
          <w:sz w:val="20"/>
          <w:szCs w:val="20"/>
        </w:rPr>
        <w:t>of any hazardous materials to the storm water drainage system</w:t>
      </w:r>
      <w:r w:rsidR="00EC144C" w:rsidRPr="00FD20C4">
        <w:rPr>
          <w:sz w:val="20"/>
          <w:szCs w:val="20"/>
        </w:rPr>
        <w:t xml:space="preserve"> and illegal dumping activities</w:t>
      </w:r>
      <w:r w:rsidR="00E708CD" w:rsidRPr="00FD20C4">
        <w:rPr>
          <w:sz w:val="20"/>
          <w:szCs w:val="20"/>
        </w:rPr>
        <w:t>. The Environmental Institute of Houston is also on site</w:t>
      </w:r>
      <w:r w:rsidR="00143DF4" w:rsidRPr="00FD20C4">
        <w:rPr>
          <w:sz w:val="20"/>
          <w:szCs w:val="20"/>
        </w:rPr>
        <w:t xml:space="preserve">. </w:t>
      </w:r>
      <w:r w:rsidR="00CF4FD6" w:rsidRPr="00FD20C4">
        <w:rPr>
          <w:sz w:val="20"/>
          <w:szCs w:val="20"/>
        </w:rPr>
        <w:t xml:space="preserve">They conduct periodic monitoring of our storm water </w:t>
      </w:r>
      <w:r w:rsidR="00EC144C" w:rsidRPr="00FD20C4">
        <w:rPr>
          <w:sz w:val="20"/>
          <w:szCs w:val="20"/>
        </w:rPr>
        <w:t xml:space="preserve">runoff in </w:t>
      </w:r>
      <w:r w:rsidR="00CF4FD6" w:rsidRPr="00FD20C4">
        <w:rPr>
          <w:sz w:val="20"/>
          <w:szCs w:val="20"/>
        </w:rPr>
        <w:t>settling ponds and</w:t>
      </w:r>
      <w:r w:rsidR="00877007" w:rsidRPr="00FD20C4">
        <w:rPr>
          <w:sz w:val="20"/>
          <w:szCs w:val="20"/>
        </w:rPr>
        <w:t xml:space="preserve"> will coordinate</w:t>
      </w:r>
      <w:r w:rsidR="00CF4FD6" w:rsidRPr="00FD20C4">
        <w:rPr>
          <w:sz w:val="20"/>
          <w:szCs w:val="20"/>
        </w:rPr>
        <w:t xml:space="preserve"> </w:t>
      </w:r>
      <w:r w:rsidR="003F7D59" w:rsidRPr="00FD20C4">
        <w:rPr>
          <w:sz w:val="20"/>
          <w:szCs w:val="20"/>
        </w:rPr>
        <w:t xml:space="preserve">trash </w:t>
      </w:r>
      <w:r w:rsidR="00CF4FD6" w:rsidRPr="00FD20C4">
        <w:rPr>
          <w:sz w:val="20"/>
          <w:szCs w:val="20"/>
        </w:rPr>
        <w:t xml:space="preserve">cleanups of the site. </w:t>
      </w:r>
      <w:r w:rsidR="00F14A05" w:rsidRPr="00FD20C4">
        <w:rPr>
          <w:sz w:val="20"/>
          <w:szCs w:val="20"/>
        </w:rPr>
        <w:t xml:space="preserve">The EHS Coordinator in charge of the SWMP also </w:t>
      </w:r>
      <w:r w:rsidR="00877007" w:rsidRPr="00FD20C4">
        <w:rPr>
          <w:sz w:val="20"/>
          <w:szCs w:val="20"/>
        </w:rPr>
        <w:lastRenderedPageBreak/>
        <w:t xml:space="preserve">conducts visual </w:t>
      </w:r>
      <w:r w:rsidR="00AE6957" w:rsidRPr="00FD20C4">
        <w:rPr>
          <w:sz w:val="20"/>
          <w:szCs w:val="20"/>
        </w:rPr>
        <w:t xml:space="preserve">daily </w:t>
      </w:r>
      <w:r w:rsidR="00877007" w:rsidRPr="00FD20C4">
        <w:rPr>
          <w:sz w:val="20"/>
          <w:szCs w:val="20"/>
        </w:rPr>
        <w:t xml:space="preserve">assessments </w:t>
      </w:r>
      <w:r w:rsidR="00AE6957" w:rsidRPr="00FD20C4">
        <w:rPr>
          <w:sz w:val="20"/>
          <w:szCs w:val="20"/>
        </w:rPr>
        <w:t xml:space="preserve">of the </w:t>
      </w:r>
      <w:r w:rsidR="00B72E5A" w:rsidRPr="00FD20C4">
        <w:rPr>
          <w:sz w:val="20"/>
          <w:szCs w:val="20"/>
        </w:rPr>
        <w:t xml:space="preserve">campus while driving through </w:t>
      </w:r>
      <w:r w:rsidR="00FD20C4" w:rsidRPr="00FD20C4">
        <w:rPr>
          <w:sz w:val="20"/>
          <w:szCs w:val="20"/>
        </w:rPr>
        <w:t>to</w:t>
      </w:r>
      <w:r w:rsidR="00B72E5A" w:rsidRPr="00FD20C4">
        <w:rPr>
          <w:sz w:val="20"/>
          <w:szCs w:val="20"/>
        </w:rPr>
        <w:t xml:space="preserve"> </w:t>
      </w:r>
      <w:r w:rsidR="00A72D69" w:rsidRPr="00FD20C4">
        <w:rPr>
          <w:sz w:val="20"/>
          <w:szCs w:val="20"/>
        </w:rPr>
        <w:t>en</w:t>
      </w:r>
      <w:r w:rsidR="00B72E5A" w:rsidRPr="00FD20C4">
        <w:rPr>
          <w:sz w:val="20"/>
          <w:szCs w:val="20"/>
        </w:rPr>
        <w:t xml:space="preserve">sure </w:t>
      </w:r>
      <w:r w:rsidR="003F7D59" w:rsidRPr="00FD20C4">
        <w:rPr>
          <w:sz w:val="20"/>
          <w:szCs w:val="20"/>
        </w:rPr>
        <w:t xml:space="preserve">there are no </w:t>
      </w:r>
      <w:r w:rsidR="0087159D" w:rsidRPr="00FD20C4">
        <w:rPr>
          <w:sz w:val="20"/>
          <w:szCs w:val="20"/>
        </w:rPr>
        <w:t xml:space="preserve">illicit </w:t>
      </w:r>
      <w:r w:rsidR="00FD20C4" w:rsidRPr="00FD20C4">
        <w:rPr>
          <w:sz w:val="20"/>
          <w:szCs w:val="20"/>
        </w:rPr>
        <w:t>discharges and</w:t>
      </w:r>
      <w:r w:rsidR="0087159D" w:rsidRPr="00FD20C4">
        <w:rPr>
          <w:sz w:val="20"/>
          <w:szCs w:val="20"/>
        </w:rPr>
        <w:t xml:space="preserve"> no illegal dumping</w:t>
      </w:r>
      <w:r w:rsidR="003F7D59" w:rsidRPr="00FD20C4">
        <w:rPr>
          <w:sz w:val="20"/>
          <w:szCs w:val="20"/>
        </w:rPr>
        <w:t xml:space="preserve"> incidents. </w:t>
      </w:r>
      <w:r w:rsidR="00D346CA" w:rsidRPr="00FD20C4">
        <w:rPr>
          <w:sz w:val="20"/>
          <w:szCs w:val="20"/>
        </w:rPr>
        <w:t>The EHS coordinator also works closely with</w:t>
      </w:r>
      <w:r w:rsidR="00BD4A3A" w:rsidRPr="00FD20C4">
        <w:rPr>
          <w:sz w:val="20"/>
          <w:szCs w:val="20"/>
        </w:rPr>
        <w:t xml:space="preserve"> campus maintenance to ensure that all hazardous and non-hazardous regulated materials are disposed of properly</w:t>
      </w:r>
      <w:r w:rsidR="00AB17A1" w:rsidRPr="00FD20C4">
        <w:rPr>
          <w:sz w:val="20"/>
          <w:szCs w:val="20"/>
        </w:rPr>
        <w:t>.</w:t>
      </w:r>
    </w:p>
    <w:p w14:paraId="4E98CBE3" w14:textId="77777777" w:rsidR="004C2006" w:rsidRPr="004C2006" w:rsidRDefault="004C2006" w:rsidP="004C2006">
      <w:pPr>
        <w:numPr>
          <w:ilvl w:val="0"/>
          <w:numId w:val="6"/>
        </w:numPr>
        <w:spacing w:before="240"/>
        <w:outlineLvl w:val="2"/>
        <w:rPr>
          <w:b/>
          <w:bCs/>
          <w:sz w:val="28"/>
          <w:szCs w:val="26"/>
        </w:rPr>
      </w:pPr>
      <w:r w:rsidRPr="004C2006">
        <w:rPr>
          <w:b/>
          <w:bCs/>
          <w:sz w:val="28"/>
          <w:szCs w:val="26"/>
        </w:rPr>
        <w:t xml:space="preserve">Impaired Waterbodies </w:t>
      </w:r>
    </w:p>
    <w:p w14:paraId="1EFA07A9" w14:textId="77777777" w:rsidR="00197D35" w:rsidRPr="00582EA7" w:rsidRDefault="00197D35" w:rsidP="00197D35">
      <w:pPr>
        <w:pStyle w:val="ListNumber3"/>
        <w:numPr>
          <w:ilvl w:val="0"/>
          <w:numId w:val="7"/>
        </w:numPr>
        <w:tabs>
          <w:tab w:val="left" w:pos="11074"/>
          <w:tab w:val="left" w:pos="12240"/>
          <w:tab w:val="left" w:pos="12960"/>
          <w:tab w:val="right" w:pos="14400"/>
        </w:tabs>
        <w:rPr>
          <w:color w:val="FF0000"/>
        </w:rPr>
      </w:pPr>
      <w:r w:rsidRPr="00BE2179">
        <w:t>Identify whether an impaired water within the permitted area was added to the latest EPA-approved 303(d) list or the Texas Integrated Report of Surface Water Quality for CWA Sections 305(b) and 303(d). List any newly-identified impaired waters below by including the name of the water body and the cause of impairment.</w:t>
      </w:r>
    </w:p>
    <w:p w14:paraId="56D2A492" w14:textId="20EE47D9" w:rsidR="004C2006" w:rsidRPr="00197D35" w:rsidRDefault="00127AFD" w:rsidP="00197D35">
      <w:pPr>
        <w:tabs>
          <w:tab w:val="left" w:pos="11074"/>
          <w:tab w:val="left" w:pos="12240"/>
          <w:tab w:val="left" w:pos="12960"/>
          <w:tab w:val="right" w:pos="14400"/>
        </w:tabs>
        <w:ind w:left="720"/>
        <w:rPr>
          <w:color w:val="FF0000"/>
          <w:sz w:val="20"/>
          <w:szCs w:val="20"/>
        </w:rPr>
      </w:pPr>
      <w:r w:rsidRPr="00197D35">
        <w:rPr>
          <w:sz w:val="20"/>
          <w:szCs w:val="20"/>
        </w:rPr>
        <w:t xml:space="preserve">UHCL </w:t>
      </w:r>
      <w:r w:rsidR="00957640">
        <w:rPr>
          <w:sz w:val="20"/>
          <w:szCs w:val="20"/>
        </w:rPr>
        <w:t xml:space="preserve">discharges directly in </w:t>
      </w:r>
      <w:r w:rsidR="00FA6C9B">
        <w:rPr>
          <w:sz w:val="20"/>
          <w:szCs w:val="20"/>
        </w:rPr>
        <w:t xml:space="preserve">Segment ID 1113D Horsepen Bayou Tidal which is listed on the </w:t>
      </w:r>
      <w:r w:rsidR="00D07FCF">
        <w:rPr>
          <w:sz w:val="20"/>
          <w:szCs w:val="20"/>
        </w:rPr>
        <w:t>most recently EPA-approved</w:t>
      </w:r>
      <w:r w:rsidR="00C9289C">
        <w:rPr>
          <w:sz w:val="20"/>
          <w:szCs w:val="20"/>
        </w:rPr>
        <w:t xml:space="preserve"> </w:t>
      </w:r>
      <w:r w:rsidR="00FE4296" w:rsidRPr="00847C6A">
        <w:rPr>
          <w:i/>
          <w:iCs/>
          <w:sz w:val="20"/>
          <w:szCs w:val="20"/>
        </w:rPr>
        <w:t>Texas Inte</w:t>
      </w:r>
      <w:r w:rsidR="00792ACE" w:rsidRPr="00847C6A">
        <w:rPr>
          <w:i/>
          <w:iCs/>
          <w:sz w:val="20"/>
          <w:szCs w:val="20"/>
        </w:rPr>
        <w:t>grated Report of Surface Water Quality for C</w:t>
      </w:r>
      <w:r w:rsidR="009E3609">
        <w:rPr>
          <w:i/>
          <w:iCs/>
          <w:sz w:val="20"/>
          <w:szCs w:val="20"/>
        </w:rPr>
        <w:t>W</w:t>
      </w:r>
      <w:r w:rsidR="00792ACE" w:rsidRPr="00847C6A">
        <w:rPr>
          <w:i/>
          <w:iCs/>
          <w:sz w:val="20"/>
          <w:szCs w:val="20"/>
        </w:rPr>
        <w:t>A Sections 305(b) and 303(d)</w:t>
      </w:r>
      <w:r w:rsidR="00792ACE">
        <w:rPr>
          <w:sz w:val="20"/>
          <w:szCs w:val="20"/>
        </w:rPr>
        <w:t xml:space="preserve">. </w:t>
      </w:r>
      <w:r w:rsidR="00847C6A">
        <w:rPr>
          <w:sz w:val="20"/>
          <w:szCs w:val="20"/>
        </w:rPr>
        <w:t xml:space="preserve">The pollutant of concern is bacteria. </w:t>
      </w:r>
      <w:r w:rsidR="00C820FB">
        <w:rPr>
          <w:sz w:val="20"/>
          <w:szCs w:val="20"/>
        </w:rPr>
        <w:t>A</w:t>
      </w:r>
      <w:r w:rsidR="00D16BA5">
        <w:rPr>
          <w:sz w:val="20"/>
          <w:szCs w:val="20"/>
        </w:rPr>
        <w:t xml:space="preserve"> Total Daily Maximum Load (TMDL) has been developed for this</w:t>
      </w:r>
      <w:r w:rsidR="00D07FCF">
        <w:rPr>
          <w:sz w:val="20"/>
          <w:szCs w:val="20"/>
        </w:rPr>
        <w:t xml:space="preserve"> segment ID. However, this TMDL will be addressed in the SWMP that is developed under the 2024 Phase II MS4 General Permit. </w:t>
      </w:r>
    </w:p>
    <w:p w14:paraId="6BE6346B" w14:textId="77777777" w:rsidR="0093233C" w:rsidRPr="0093233C" w:rsidRDefault="0093233C" w:rsidP="0093233C">
      <w:pPr>
        <w:pStyle w:val="ListNumber3"/>
        <w:numPr>
          <w:ilvl w:val="0"/>
          <w:numId w:val="7"/>
        </w:numPr>
        <w:tabs>
          <w:tab w:val="left" w:pos="11074"/>
          <w:tab w:val="left" w:pos="12240"/>
          <w:tab w:val="left" w:pos="12960"/>
          <w:tab w:val="right" w:pos="14400"/>
        </w:tabs>
        <w:rPr>
          <w:color w:val="FF0000"/>
        </w:rPr>
      </w:pPr>
      <w:r w:rsidRPr="00D6551B">
        <w:t>If applica</w:t>
      </w:r>
      <w:r>
        <w:t>ble, explain below any activities taken to address the discharge to impaired waterbodies, including any sampling results and a summary of the small MS4’s BMPs used to address the pollutant of concern.</w:t>
      </w:r>
    </w:p>
    <w:p w14:paraId="4750A67E" w14:textId="63AAF11D" w:rsidR="0093233C" w:rsidRPr="0093233C" w:rsidRDefault="0093233C" w:rsidP="0093233C">
      <w:pPr>
        <w:pStyle w:val="ListNumber3"/>
        <w:numPr>
          <w:ilvl w:val="0"/>
          <w:numId w:val="0"/>
        </w:numPr>
        <w:tabs>
          <w:tab w:val="left" w:pos="11074"/>
          <w:tab w:val="left" w:pos="12240"/>
          <w:tab w:val="left" w:pos="12960"/>
          <w:tab w:val="right" w:pos="14400"/>
        </w:tabs>
        <w:ind w:left="1080" w:hanging="360"/>
        <w:rPr>
          <w:color w:val="FF0000"/>
          <w:sz w:val="20"/>
          <w:szCs w:val="20"/>
        </w:rPr>
      </w:pPr>
      <w:r w:rsidRPr="0093233C">
        <w:rPr>
          <w:sz w:val="20"/>
          <w:szCs w:val="20"/>
        </w:rPr>
        <w:t>N/A</w:t>
      </w:r>
    </w:p>
    <w:p w14:paraId="5392DD86" w14:textId="77777777" w:rsidR="00FC547D" w:rsidRDefault="00FC547D" w:rsidP="00FC547D">
      <w:pPr>
        <w:pStyle w:val="ListNumber3"/>
        <w:numPr>
          <w:ilvl w:val="0"/>
          <w:numId w:val="7"/>
        </w:numPr>
        <w:tabs>
          <w:tab w:val="left" w:pos="11074"/>
          <w:tab w:val="left" w:pos="12240"/>
          <w:tab w:val="left" w:pos="12960"/>
          <w:tab w:val="right" w:pos="14400"/>
        </w:tabs>
        <w:spacing w:after="240"/>
      </w:pPr>
      <w:r w:rsidRPr="00BE2179">
        <w:t xml:space="preserve">Describe the implementation of targeted controls if the small MS4 discharges to an impaired water body with an approved TMDL. </w:t>
      </w:r>
    </w:p>
    <w:p w14:paraId="1010654E" w14:textId="13741596" w:rsidR="00FC547D" w:rsidRPr="00FC547D" w:rsidRDefault="00FC547D" w:rsidP="00FC547D">
      <w:pPr>
        <w:pStyle w:val="ListNumber3"/>
        <w:numPr>
          <w:ilvl w:val="0"/>
          <w:numId w:val="0"/>
        </w:numPr>
        <w:tabs>
          <w:tab w:val="left" w:pos="11074"/>
          <w:tab w:val="left" w:pos="12240"/>
          <w:tab w:val="left" w:pos="12960"/>
          <w:tab w:val="right" w:pos="14400"/>
        </w:tabs>
        <w:spacing w:after="240"/>
        <w:ind w:left="720"/>
        <w:rPr>
          <w:sz w:val="20"/>
          <w:szCs w:val="20"/>
        </w:rPr>
      </w:pPr>
      <w:r w:rsidRPr="00FC547D">
        <w:rPr>
          <w:sz w:val="20"/>
          <w:szCs w:val="20"/>
        </w:rPr>
        <w:t>N/A</w:t>
      </w:r>
    </w:p>
    <w:p w14:paraId="3B9976DA" w14:textId="16E06BA0" w:rsidR="00752BAC" w:rsidRPr="00BE2179" w:rsidRDefault="00752BAC" w:rsidP="007322DD">
      <w:pPr>
        <w:pStyle w:val="ListNumber3"/>
        <w:numPr>
          <w:ilvl w:val="0"/>
          <w:numId w:val="7"/>
        </w:numPr>
        <w:tabs>
          <w:tab w:val="left" w:pos="11074"/>
          <w:tab w:val="left" w:pos="12240"/>
          <w:tab w:val="left" w:pos="12960"/>
          <w:tab w:val="right" w:pos="14400"/>
        </w:tabs>
      </w:pPr>
      <w:r w:rsidRPr="00BE2179">
        <w:t xml:space="preserve">Report the benchmark identified by the MS4 and assessment activities: </w:t>
      </w:r>
    </w:p>
    <w:tbl>
      <w:tblPr>
        <w:tblStyle w:val="TCEQTable-Arial"/>
        <w:tblW w:w="9350" w:type="dxa"/>
        <w:tblInd w:w="600" w:type="dxa"/>
        <w:tblLook w:val="04A0" w:firstRow="1" w:lastRow="0" w:firstColumn="1" w:lastColumn="0" w:noHBand="0" w:noVBand="1"/>
      </w:tblPr>
      <w:tblGrid>
        <w:gridCol w:w="2056"/>
        <w:gridCol w:w="1833"/>
        <w:gridCol w:w="3669"/>
        <w:gridCol w:w="1792"/>
      </w:tblGrid>
      <w:tr w:rsidR="007322DD" w:rsidRPr="00675BBB" w14:paraId="5A5342C9" w14:textId="77777777" w:rsidTr="007322DD">
        <w:trPr>
          <w:cnfStyle w:val="100000000000" w:firstRow="1" w:lastRow="0" w:firstColumn="0" w:lastColumn="0" w:oddVBand="0" w:evenVBand="0" w:oddHBand="0" w:evenHBand="0" w:firstRowFirstColumn="0" w:firstRowLastColumn="0" w:lastRowFirstColumn="0" w:lastRowLastColumn="0"/>
          <w:trHeight w:val="1095"/>
        </w:trPr>
        <w:tc>
          <w:tcPr>
            <w:tcW w:w="2056" w:type="dxa"/>
            <w:vAlign w:val="top"/>
          </w:tcPr>
          <w:p w14:paraId="1FB734F6" w14:textId="77777777" w:rsidR="007322DD" w:rsidRPr="00582EA7" w:rsidRDefault="007322DD" w:rsidP="007322DD">
            <w:pPr>
              <w:spacing w:after="120" w:afterAutospacing="0"/>
              <w:rPr>
                <w:rFonts w:ascii="Arial" w:hAnsi="Arial" w:cs="Arial"/>
                <w:sz w:val="24"/>
              </w:rPr>
            </w:pPr>
            <w:r w:rsidRPr="00582EA7">
              <w:rPr>
                <w:rFonts w:cs="Arial"/>
                <w:sz w:val="24"/>
              </w:rPr>
              <w:t>Benchmark Parameter</w:t>
            </w:r>
            <w:r w:rsidRPr="00582EA7">
              <w:rPr>
                <w:rFonts w:ascii="Arial" w:hAnsi="Arial" w:cs="Arial"/>
                <w:sz w:val="24"/>
              </w:rPr>
              <w:t xml:space="preserve"> </w:t>
            </w:r>
          </w:p>
          <w:p w14:paraId="52778AB9" w14:textId="3A8DA0D5" w:rsidR="007322DD" w:rsidRPr="00582EA7" w:rsidRDefault="007322DD" w:rsidP="007322DD">
            <w:pPr>
              <w:spacing w:after="120" w:afterAutospacing="0"/>
              <w:rPr>
                <w:rFonts w:cs="Arial"/>
                <w:b w:val="0"/>
                <w:i/>
                <w:sz w:val="24"/>
              </w:rPr>
            </w:pPr>
          </w:p>
        </w:tc>
        <w:tc>
          <w:tcPr>
            <w:tcW w:w="1833" w:type="dxa"/>
            <w:vAlign w:val="top"/>
          </w:tcPr>
          <w:p w14:paraId="4F11AE60" w14:textId="77777777" w:rsidR="007322DD" w:rsidRPr="00582EA7" w:rsidRDefault="007322DD" w:rsidP="007322DD">
            <w:pPr>
              <w:spacing w:after="120" w:afterAutospacing="0"/>
              <w:rPr>
                <w:rFonts w:cs="Arial"/>
                <w:b w:val="0"/>
                <w:sz w:val="24"/>
              </w:rPr>
            </w:pPr>
            <w:r w:rsidRPr="00582EA7">
              <w:rPr>
                <w:rFonts w:cs="Arial"/>
                <w:sz w:val="24"/>
              </w:rPr>
              <w:t>Benchmark Value</w:t>
            </w:r>
          </w:p>
        </w:tc>
        <w:tc>
          <w:tcPr>
            <w:tcW w:w="3669" w:type="dxa"/>
            <w:vAlign w:val="top"/>
          </w:tcPr>
          <w:p w14:paraId="745B8A8A" w14:textId="77777777" w:rsidR="007322DD" w:rsidRPr="00582EA7" w:rsidRDefault="007322DD" w:rsidP="007322DD">
            <w:pPr>
              <w:spacing w:after="120" w:afterAutospacing="0"/>
              <w:rPr>
                <w:rFonts w:cs="Arial"/>
                <w:b w:val="0"/>
                <w:sz w:val="24"/>
              </w:rPr>
            </w:pPr>
            <w:r w:rsidRPr="00582EA7">
              <w:rPr>
                <w:rFonts w:cs="Arial"/>
                <w:sz w:val="24"/>
              </w:rPr>
              <w:t>Description of additional sampling or other assessment activities</w:t>
            </w:r>
          </w:p>
        </w:tc>
        <w:tc>
          <w:tcPr>
            <w:tcW w:w="1792" w:type="dxa"/>
            <w:vAlign w:val="top"/>
          </w:tcPr>
          <w:p w14:paraId="76DEBF06" w14:textId="77777777" w:rsidR="007322DD" w:rsidRPr="00582EA7" w:rsidRDefault="007322DD" w:rsidP="007322DD">
            <w:pPr>
              <w:spacing w:after="120" w:afterAutospacing="0"/>
              <w:rPr>
                <w:rFonts w:cs="Arial"/>
                <w:b w:val="0"/>
                <w:sz w:val="24"/>
              </w:rPr>
            </w:pPr>
            <w:r w:rsidRPr="00582EA7">
              <w:rPr>
                <w:rFonts w:cs="Arial"/>
                <w:sz w:val="24"/>
              </w:rPr>
              <w:t>Year(s) conducted</w:t>
            </w:r>
          </w:p>
        </w:tc>
      </w:tr>
      <w:tr w:rsidR="007322DD" w:rsidRPr="00675BBB" w14:paraId="0C70C2B7" w14:textId="77777777" w:rsidTr="007322DD">
        <w:trPr>
          <w:trHeight w:val="546"/>
        </w:trPr>
        <w:tc>
          <w:tcPr>
            <w:tcW w:w="2056" w:type="dxa"/>
            <w:vAlign w:val="top"/>
          </w:tcPr>
          <w:p w14:paraId="473611BB" w14:textId="2633E15B" w:rsidR="007322DD" w:rsidRPr="007322DD" w:rsidRDefault="007322DD" w:rsidP="007322DD">
            <w:pPr>
              <w:spacing w:after="120" w:afterAutospacing="0"/>
              <w:jc w:val="center"/>
              <w:rPr>
                <w:rFonts w:ascii="Arial" w:hAnsi="Arial" w:cs="Arial"/>
                <w:szCs w:val="20"/>
              </w:rPr>
            </w:pPr>
            <w:r w:rsidRPr="007322DD">
              <w:rPr>
                <w:rFonts w:ascii="Arial" w:hAnsi="Arial" w:cs="Arial"/>
                <w:szCs w:val="20"/>
              </w:rPr>
              <w:t>N/A</w:t>
            </w:r>
          </w:p>
        </w:tc>
        <w:tc>
          <w:tcPr>
            <w:tcW w:w="1833" w:type="dxa"/>
            <w:vAlign w:val="top"/>
          </w:tcPr>
          <w:p w14:paraId="0052FE51" w14:textId="79C78CFC" w:rsidR="007322DD" w:rsidRPr="007322DD" w:rsidRDefault="007322DD" w:rsidP="007322DD">
            <w:pPr>
              <w:spacing w:after="120" w:afterAutospacing="0"/>
              <w:jc w:val="center"/>
              <w:rPr>
                <w:rFonts w:ascii="Arial" w:hAnsi="Arial" w:cs="Arial"/>
                <w:szCs w:val="20"/>
              </w:rPr>
            </w:pPr>
            <w:r w:rsidRPr="007322DD">
              <w:rPr>
                <w:rFonts w:ascii="Arial" w:hAnsi="Arial" w:cs="Arial"/>
                <w:szCs w:val="20"/>
              </w:rPr>
              <w:t>N/A</w:t>
            </w:r>
          </w:p>
        </w:tc>
        <w:tc>
          <w:tcPr>
            <w:tcW w:w="3669" w:type="dxa"/>
            <w:vAlign w:val="top"/>
          </w:tcPr>
          <w:p w14:paraId="0AF31291" w14:textId="69367ED6" w:rsidR="007322DD" w:rsidRPr="007322DD" w:rsidRDefault="007322DD" w:rsidP="007322DD">
            <w:pPr>
              <w:spacing w:after="120" w:afterAutospacing="0"/>
              <w:jc w:val="center"/>
              <w:rPr>
                <w:rFonts w:ascii="Arial" w:hAnsi="Arial" w:cs="Arial"/>
                <w:szCs w:val="20"/>
              </w:rPr>
            </w:pPr>
            <w:r w:rsidRPr="007322DD">
              <w:rPr>
                <w:rFonts w:ascii="Arial" w:hAnsi="Arial" w:cs="Arial"/>
                <w:szCs w:val="20"/>
              </w:rPr>
              <w:t>N/A</w:t>
            </w:r>
          </w:p>
        </w:tc>
        <w:tc>
          <w:tcPr>
            <w:tcW w:w="1792" w:type="dxa"/>
            <w:vAlign w:val="top"/>
          </w:tcPr>
          <w:p w14:paraId="2A1BED71" w14:textId="6AACD40C" w:rsidR="007322DD" w:rsidRPr="007322DD" w:rsidRDefault="007322DD" w:rsidP="007322DD">
            <w:pPr>
              <w:spacing w:after="120" w:afterAutospacing="0"/>
              <w:jc w:val="center"/>
              <w:rPr>
                <w:rFonts w:ascii="Arial" w:hAnsi="Arial" w:cs="Arial"/>
                <w:szCs w:val="20"/>
              </w:rPr>
            </w:pPr>
            <w:r w:rsidRPr="007322DD">
              <w:rPr>
                <w:rFonts w:ascii="Arial" w:hAnsi="Arial" w:cs="Arial"/>
                <w:szCs w:val="20"/>
              </w:rPr>
              <w:t>N/A</w:t>
            </w:r>
          </w:p>
        </w:tc>
      </w:tr>
    </w:tbl>
    <w:p w14:paraId="0FB2427F" w14:textId="06A4D66A" w:rsidR="003E0FC1" w:rsidRDefault="003E0FC1" w:rsidP="00D07FCF">
      <w:pPr>
        <w:pStyle w:val="ListNumber3"/>
        <w:keepNext/>
        <w:keepLines/>
        <w:numPr>
          <w:ilvl w:val="0"/>
          <w:numId w:val="7"/>
        </w:numPr>
        <w:tabs>
          <w:tab w:val="left" w:pos="11074"/>
          <w:tab w:val="left" w:pos="12240"/>
          <w:tab w:val="left" w:pos="12960"/>
          <w:tab w:val="right" w:pos="14400"/>
        </w:tabs>
        <w:spacing w:before="360"/>
      </w:pPr>
      <w:r w:rsidRPr="007A2811">
        <w:lastRenderedPageBreak/>
        <w:t>Provide an analysis of how the selected BMPs will be effective in contribu</w:t>
      </w:r>
      <w:r>
        <w:t>ting to achieving the benchmark:</w:t>
      </w:r>
    </w:p>
    <w:tbl>
      <w:tblPr>
        <w:tblStyle w:val="TCEQTable-Arial"/>
        <w:tblW w:w="4998" w:type="pct"/>
        <w:tblInd w:w="600" w:type="dxa"/>
        <w:tblLayout w:type="fixed"/>
        <w:tblLook w:val="01A0" w:firstRow="1" w:lastRow="0" w:firstColumn="1" w:lastColumn="1" w:noHBand="0" w:noVBand="0"/>
      </w:tblPr>
      <w:tblGrid>
        <w:gridCol w:w="3115"/>
        <w:gridCol w:w="2989"/>
        <w:gridCol w:w="3242"/>
      </w:tblGrid>
      <w:tr w:rsidR="007E70DB" w:rsidRPr="006117E9" w14:paraId="697555A5" w14:textId="77777777" w:rsidTr="007E70DB">
        <w:trPr>
          <w:cnfStyle w:val="100000000000" w:firstRow="1" w:lastRow="0" w:firstColumn="0" w:lastColumn="0" w:oddVBand="0" w:evenVBand="0" w:oddHBand="0" w:evenHBand="0" w:firstRowFirstColumn="0" w:firstRowLastColumn="0" w:lastRowFirstColumn="0" w:lastRowLastColumn="0"/>
          <w:trHeight w:val="863"/>
        </w:trPr>
        <w:tc>
          <w:tcPr>
            <w:tcW w:w="3115" w:type="dxa"/>
            <w:vAlign w:val="top"/>
          </w:tcPr>
          <w:p w14:paraId="53C5FB8D" w14:textId="77777777" w:rsidR="007E70DB" w:rsidRPr="00582EA7" w:rsidRDefault="007E70DB" w:rsidP="00D07FCF">
            <w:pPr>
              <w:keepNext/>
              <w:keepLines/>
              <w:tabs>
                <w:tab w:val="left" w:pos="11074"/>
                <w:tab w:val="left" w:pos="12240"/>
                <w:tab w:val="left" w:pos="12960"/>
                <w:tab w:val="right" w:pos="14400"/>
              </w:tabs>
              <w:spacing w:after="120" w:afterAutospacing="0"/>
              <w:rPr>
                <w:b w:val="0"/>
                <w:sz w:val="24"/>
              </w:rPr>
            </w:pPr>
            <w:r w:rsidRPr="00582EA7">
              <w:rPr>
                <w:sz w:val="24"/>
              </w:rPr>
              <w:t>Benchmark Parameter</w:t>
            </w:r>
          </w:p>
        </w:tc>
        <w:tc>
          <w:tcPr>
            <w:tcW w:w="2989" w:type="dxa"/>
            <w:vAlign w:val="top"/>
          </w:tcPr>
          <w:p w14:paraId="6D50232A" w14:textId="77777777" w:rsidR="007E70DB" w:rsidRPr="00582EA7" w:rsidRDefault="007E70DB" w:rsidP="00D07FCF">
            <w:pPr>
              <w:keepNext/>
              <w:keepLines/>
              <w:tabs>
                <w:tab w:val="left" w:pos="11074"/>
                <w:tab w:val="left" w:pos="12240"/>
                <w:tab w:val="left" w:pos="12960"/>
                <w:tab w:val="right" w:pos="14400"/>
              </w:tabs>
              <w:spacing w:after="120" w:afterAutospacing="0"/>
              <w:rPr>
                <w:b w:val="0"/>
                <w:sz w:val="24"/>
              </w:rPr>
            </w:pPr>
            <w:r w:rsidRPr="00582EA7">
              <w:rPr>
                <w:sz w:val="24"/>
              </w:rPr>
              <w:t>Selected BMP</w:t>
            </w:r>
          </w:p>
        </w:tc>
        <w:tc>
          <w:tcPr>
            <w:tcW w:w="3242" w:type="dxa"/>
            <w:vAlign w:val="top"/>
          </w:tcPr>
          <w:p w14:paraId="36620562" w14:textId="77777777" w:rsidR="007E70DB" w:rsidRPr="00582EA7" w:rsidRDefault="007E70DB" w:rsidP="00D07FCF">
            <w:pPr>
              <w:keepNext/>
              <w:keepLines/>
              <w:tabs>
                <w:tab w:val="left" w:pos="11074"/>
                <w:tab w:val="left" w:pos="12240"/>
                <w:tab w:val="left" w:pos="12960"/>
                <w:tab w:val="right" w:pos="14400"/>
              </w:tabs>
              <w:spacing w:after="120" w:afterAutospacing="0"/>
              <w:rPr>
                <w:b w:val="0"/>
                <w:sz w:val="24"/>
              </w:rPr>
            </w:pPr>
            <w:r w:rsidRPr="00582EA7">
              <w:rPr>
                <w:sz w:val="24"/>
              </w:rPr>
              <w:t>Contribution to achieving Benchmark</w:t>
            </w:r>
          </w:p>
        </w:tc>
      </w:tr>
      <w:tr w:rsidR="007E70DB" w:rsidRPr="006117E9" w14:paraId="66F0C455" w14:textId="77777777" w:rsidTr="007E70DB">
        <w:trPr>
          <w:trHeight w:val="564"/>
        </w:trPr>
        <w:tc>
          <w:tcPr>
            <w:tcW w:w="3115" w:type="dxa"/>
            <w:vAlign w:val="top"/>
          </w:tcPr>
          <w:p w14:paraId="55637B00" w14:textId="5E7B4CFF" w:rsidR="007E70DB" w:rsidRPr="007E70DB" w:rsidRDefault="007E70DB" w:rsidP="00D07FCF">
            <w:pPr>
              <w:keepNext/>
              <w:keepLines/>
              <w:tabs>
                <w:tab w:val="left" w:pos="11074"/>
                <w:tab w:val="left" w:pos="12240"/>
                <w:tab w:val="left" w:pos="12960"/>
                <w:tab w:val="right" w:pos="14400"/>
              </w:tabs>
              <w:spacing w:after="120" w:afterAutospacing="0"/>
              <w:ind w:hanging="360"/>
              <w:jc w:val="center"/>
              <w:rPr>
                <w:iCs/>
                <w:szCs w:val="20"/>
              </w:rPr>
            </w:pPr>
            <w:r w:rsidRPr="007E70DB">
              <w:rPr>
                <w:iCs/>
                <w:szCs w:val="20"/>
              </w:rPr>
              <w:t>N/A</w:t>
            </w:r>
          </w:p>
        </w:tc>
        <w:tc>
          <w:tcPr>
            <w:tcW w:w="2989" w:type="dxa"/>
            <w:vAlign w:val="top"/>
          </w:tcPr>
          <w:p w14:paraId="64728398" w14:textId="4A31EE44" w:rsidR="007E70DB" w:rsidRPr="007E70DB" w:rsidRDefault="007E70DB" w:rsidP="00D07FCF">
            <w:pPr>
              <w:keepNext/>
              <w:keepLines/>
              <w:tabs>
                <w:tab w:val="left" w:pos="11074"/>
                <w:tab w:val="left" w:pos="12240"/>
                <w:tab w:val="left" w:pos="12960"/>
                <w:tab w:val="right" w:pos="14400"/>
              </w:tabs>
              <w:spacing w:after="120" w:afterAutospacing="0"/>
              <w:ind w:hanging="360"/>
              <w:jc w:val="center"/>
              <w:rPr>
                <w:iCs/>
                <w:szCs w:val="20"/>
              </w:rPr>
            </w:pPr>
            <w:r w:rsidRPr="007E70DB">
              <w:rPr>
                <w:iCs/>
                <w:szCs w:val="20"/>
              </w:rPr>
              <w:t>N/A</w:t>
            </w:r>
          </w:p>
        </w:tc>
        <w:tc>
          <w:tcPr>
            <w:tcW w:w="3242" w:type="dxa"/>
            <w:vAlign w:val="top"/>
          </w:tcPr>
          <w:p w14:paraId="182F3AD5" w14:textId="2BF908BB" w:rsidR="007E70DB" w:rsidRPr="007E70DB" w:rsidRDefault="007E70DB" w:rsidP="00D07FCF">
            <w:pPr>
              <w:keepNext/>
              <w:keepLines/>
              <w:tabs>
                <w:tab w:val="left" w:pos="11074"/>
                <w:tab w:val="left" w:pos="12240"/>
                <w:tab w:val="left" w:pos="12960"/>
                <w:tab w:val="right" w:pos="14400"/>
              </w:tabs>
              <w:spacing w:after="120" w:afterAutospacing="0"/>
              <w:ind w:hanging="360"/>
              <w:jc w:val="center"/>
              <w:rPr>
                <w:iCs/>
                <w:szCs w:val="20"/>
              </w:rPr>
            </w:pPr>
            <w:r w:rsidRPr="007E70DB">
              <w:rPr>
                <w:iCs/>
                <w:szCs w:val="20"/>
              </w:rPr>
              <w:t>N/A</w:t>
            </w:r>
          </w:p>
        </w:tc>
      </w:tr>
    </w:tbl>
    <w:p w14:paraId="00F3989D" w14:textId="77777777" w:rsidR="003E0FC1" w:rsidRPr="007A2811" w:rsidRDefault="003E0FC1" w:rsidP="00F910D3">
      <w:pPr>
        <w:pStyle w:val="ListNumber3"/>
        <w:numPr>
          <w:ilvl w:val="0"/>
          <w:numId w:val="0"/>
        </w:numPr>
        <w:tabs>
          <w:tab w:val="left" w:pos="11074"/>
          <w:tab w:val="left" w:pos="12240"/>
          <w:tab w:val="left" w:pos="12960"/>
          <w:tab w:val="right" w:pos="14400"/>
        </w:tabs>
        <w:spacing w:after="120" w:afterAutospacing="0"/>
        <w:ind w:left="1080" w:hanging="360"/>
      </w:pPr>
    </w:p>
    <w:p w14:paraId="495CD624" w14:textId="00414A1C" w:rsidR="00D74FB2" w:rsidRPr="00BE2179" w:rsidRDefault="002C3671" w:rsidP="003E0FC1">
      <w:pPr>
        <w:numPr>
          <w:ilvl w:val="0"/>
          <w:numId w:val="7"/>
        </w:numPr>
        <w:tabs>
          <w:tab w:val="left" w:pos="11074"/>
          <w:tab w:val="left" w:pos="12240"/>
          <w:tab w:val="left" w:pos="12960"/>
          <w:tab w:val="right" w:pos="14400"/>
        </w:tabs>
      </w:pPr>
      <w:r w:rsidRPr="00BE2179">
        <w:t>If applicable, report on focused BMPs to address impairment for bacteria:</w:t>
      </w:r>
    </w:p>
    <w:tbl>
      <w:tblPr>
        <w:tblStyle w:val="TCEQTable-Arial"/>
        <w:tblW w:w="5000" w:type="pct"/>
        <w:tblInd w:w="600" w:type="dxa"/>
        <w:tblLayout w:type="fixed"/>
        <w:tblLook w:val="01A0" w:firstRow="1" w:lastRow="0" w:firstColumn="1" w:lastColumn="1" w:noHBand="0" w:noVBand="0"/>
      </w:tblPr>
      <w:tblGrid>
        <w:gridCol w:w="4959"/>
        <w:gridCol w:w="4391"/>
      </w:tblGrid>
      <w:tr w:rsidR="00D74FB2" w:rsidRPr="00B00A9A" w14:paraId="2CD81014" w14:textId="77777777" w:rsidTr="004D58AA">
        <w:trPr>
          <w:cnfStyle w:val="100000000000" w:firstRow="1" w:lastRow="0" w:firstColumn="0" w:lastColumn="0" w:oddVBand="0" w:evenVBand="0" w:oddHBand="0" w:evenHBand="0" w:firstRowFirstColumn="0" w:firstRowLastColumn="0" w:lastRowFirstColumn="0" w:lastRowLastColumn="0"/>
          <w:trHeight w:hRule="exact" w:val="864"/>
        </w:trPr>
        <w:tc>
          <w:tcPr>
            <w:tcW w:w="4959" w:type="dxa"/>
            <w:vAlign w:val="top"/>
          </w:tcPr>
          <w:p w14:paraId="0990029E" w14:textId="77777777" w:rsidR="00D74FB2" w:rsidRPr="00582EA7" w:rsidRDefault="00D74FB2" w:rsidP="002C3671">
            <w:pPr>
              <w:spacing w:after="120" w:afterAutospacing="0"/>
              <w:rPr>
                <w:b w:val="0"/>
                <w:sz w:val="24"/>
              </w:rPr>
            </w:pPr>
            <w:r w:rsidRPr="00582EA7">
              <w:rPr>
                <w:sz w:val="24"/>
              </w:rPr>
              <w:t xml:space="preserve">Description of </w:t>
            </w:r>
            <w:r w:rsidRPr="00582EA7">
              <w:rPr>
                <w:sz w:val="24"/>
              </w:rPr>
              <w:br/>
              <w:t>bacteria-focused BMP</w:t>
            </w:r>
          </w:p>
        </w:tc>
        <w:tc>
          <w:tcPr>
            <w:tcW w:w="4391" w:type="dxa"/>
            <w:vAlign w:val="top"/>
          </w:tcPr>
          <w:p w14:paraId="74C10B36" w14:textId="77777777" w:rsidR="00D74FB2" w:rsidRPr="00582EA7" w:rsidRDefault="00D74FB2" w:rsidP="002C3671">
            <w:pPr>
              <w:spacing w:after="120" w:afterAutospacing="0"/>
              <w:rPr>
                <w:b w:val="0"/>
                <w:sz w:val="24"/>
              </w:rPr>
            </w:pPr>
            <w:r w:rsidRPr="00582EA7">
              <w:rPr>
                <w:sz w:val="24"/>
              </w:rPr>
              <w:t xml:space="preserve"> Comments/Discussion</w:t>
            </w:r>
          </w:p>
        </w:tc>
      </w:tr>
      <w:tr w:rsidR="00D74FB2" w:rsidRPr="00B00A9A" w14:paraId="74C1F557" w14:textId="77777777" w:rsidTr="004D58AA">
        <w:trPr>
          <w:trHeight w:val="438"/>
        </w:trPr>
        <w:tc>
          <w:tcPr>
            <w:tcW w:w="4959" w:type="dxa"/>
            <w:vAlign w:val="top"/>
          </w:tcPr>
          <w:p w14:paraId="77ED93AC" w14:textId="055BEA90" w:rsidR="00D74FB2" w:rsidRPr="002C3671" w:rsidRDefault="002C3671" w:rsidP="002C3671">
            <w:pPr>
              <w:autoSpaceDE w:val="0"/>
              <w:autoSpaceDN w:val="0"/>
              <w:adjustRightInd w:val="0"/>
              <w:spacing w:after="120" w:afterAutospacing="0"/>
              <w:jc w:val="center"/>
              <w:rPr>
                <w:szCs w:val="20"/>
              </w:rPr>
            </w:pPr>
            <w:r w:rsidRPr="002C3671">
              <w:rPr>
                <w:szCs w:val="20"/>
              </w:rPr>
              <w:t>N/A</w:t>
            </w:r>
          </w:p>
        </w:tc>
        <w:tc>
          <w:tcPr>
            <w:tcW w:w="4391" w:type="dxa"/>
            <w:vAlign w:val="top"/>
          </w:tcPr>
          <w:p w14:paraId="70472777" w14:textId="726A2CD3" w:rsidR="00D74FB2" w:rsidRPr="002C3671" w:rsidRDefault="002C3671" w:rsidP="002C3671">
            <w:pPr>
              <w:spacing w:after="120" w:afterAutospacing="0"/>
              <w:jc w:val="center"/>
              <w:rPr>
                <w:szCs w:val="20"/>
              </w:rPr>
            </w:pPr>
            <w:r w:rsidRPr="002C3671">
              <w:rPr>
                <w:szCs w:val="20"/>
              </w:rPr>
              <w:t>N/A</w:t>
            </w:r>
          </w:p>
        </w:tc>
      </w:tr>
    </w:tbl>
    <w:p w14:paraId="0979A445" w14:textId="77777777" w:rsidR="003F1679" w:rsidRDefault="003F1679" w:rsidP="003F1679">
      <w:pPr>
        <w:tabs>
          <w:tab w:val="left" w:pos="11074"/>
          <w:tab w:val="left" w:pos="12240"/>
          <w:tab w:val="left" w:pos="12960"/>
          <w:tab w:val="right" w:pos="14400"/>
        </w:tabs>
        <w:spacing w:after="120" w:afterAutospacing="0"/>
        <w:ind w:left="446"/>
      </w:pPr>
    </w:p>
    <w:p w14:paraId="7DF62C5C" w14:textId="7426A44A" w:rsidR="00083580" w:rsidRDefault="003F1679" w:rsidP="004D58AA">
      <w:pPr>
        <w:keepNext/>
        <w:keepLines/>
        <w:numPr>
          <w:ilvl w:val="0"/>
          <w:numId w:val="7"/>
        </w:numPr>
        <w:tabs>
          <w:tab w:val="left" w:pos="11074"/>
          <w:tab w:val="left" w:pos="12240"/>
          <w:tab w:val="left" w:pos="12960"/>
          <w:tab w:val="right" w:pos="14400"/>
        </w:tabs>
      </w:pPr>
      <w:r w:rsidRPr="00BE2179">
        <w:t>Assess the progress to determine BMP’s effectiveness in achieving the benchmark.</w:t>
      </w:r>
    </w:p>
    <w:tbl>
      <w:tblPr>
        <w:tblStyle w:val="TCEQTable-Arial"/>
        <w:tblW w:w="9360" w:type="dxa"/>
        <w:tblInd w:w="625" w:type="dxa"/>
        <w:tblLook w:val="04A0" w:firstRow="1" w:lastRow="0" w:firstColumn="1" w:lastColumn="0" w:noHBand="0" w:noVBand="1"/>
        <w:tblCaption w:val="Benchmark "/>
        <w:tblDescription w:val="Benchmark Indicator and description/comments"/>
      </w:tblPr>
      <w:tblGrid>
        <w:gridCol w:w="4950"/>
        <w:gridCol w:w="4410"/>
      </w:tblGrid>
      <w:tr w:rsidR="002544F2" w14:paraId="507B04E5" w14:textId="77777777" w:rsidTr="005C08F6">
        <w:trPr>
          <w:cnfStyle w:val="100000000000" w:firstRow="1" w:lastRow="0" w:firstColumn="0" w:lastColumn="0" w:oddVBand="0" w:evenVBand="0" w:oddHBand="0" w:evenHBand="0" w:firstRowFirstColumn="0" w:firstRowLastColumn="0" w:lastRowFirstColumn="0" w:lastRowLastColumn="0"/>
        </w:trPr>
        <w:tc>
          <w:tcPr>
            <w:tcW w:w="4950" w:type="dxa"/>
            <w:vAlign w:val="top"/>
          </w:tcPr>
          <w:p w14:paraId="7A64A8FE" w14:textId="77777777" w:rsidR="002544F2" w:rsidRPr="00582EA7" w:rsidRDefault="002544F2" w:rsidP="004D58AA">
            <w:pPr>
              <w:keepNext/>
              <w:keepLines/>
              <w:spacing w:after="120" w:afterAutospacing="0"/>
              <w:rPr>
                <w:sz w:val="24"/>
              </w:rPr>
            </w:pPr>
            <w:r w:rsidRPr="00582EA7">
              <w:rPr>
                <w:rFonts w:cs="Arial"/>
                <w:sz w:val="24"/>
              </w:rPr>
              <w:t>Benchmark Indicator</w:t>
            </w:r>
          </w:p>
        </w:tc>
        <w:tc>
          <w:tcPr>
            <w:tcW w:w="4410" w:type="dxa"/>
            <w:vAlign w:val="top"/>
          </w:tcPr>
          <w:p w14:paraId="02B40D9D" w14:textId="77777777" w:rsidR="002544F2" w:rsidRPr="00582EA7" w:rsidRDefault="002544F2" w:rsidP="004D58AA">
            <w:pPr>
              <w:keepNext/>
              <w:keepLines/>
              <w:spacing w:after="120" w:afterAutospacing="0"/>
              <w:rPr>
                <w:sz w:val="24"/>
              </w:rPr>
            </w:pPr>
            <w:r w:rsidRPr="00582EA7">
              <w:rPr>
                <w:rFonts w:cs="Arial"/>
                <w:sz w:val="24"/>
              </w:rPr>
              <w:t>Description/Comments</w:t>
            </w:r>
          </w:p>
        </w:tc>
      </w:tr>
      <w:tr w:rsidR="002544F2" w14:paraId="50667C7F" w14:textId="77777777" w:rsidTr="005C08F6">
        <w:trPr>
          <w:trHeight w:val="518"/>
        </w:trPr>
        <w:tc>
          <w:tcPr>
            <w:tcW w:w="4950" w:type="dxa"/>
            <w:vAlign w:val="top"/>
          </w:tcPr>
          <w:p w14:paraId="1A779C43" w14:textId="373D5861" w:rsidR="002544F2" w:rsidRPr="002544F2" w:rsidRDefault="002544F2" w:rsidP="004D58AA">
            <w:pPr>
              <w:keepNext/>
              <w:keepLines/>
              <w:tabs>
                <w:tab w:val="left" w:pos="11074"/>
                <w:tab w:val="left" w:pos="12240"/>
                <w:tab w:val="left" w:pos="12960"/>
                <w:tab w:val="right" w:pos="14400"/>
              </w:tabs>
              <w:spacing w:after="120" w:afterAutospacing="0"/>
              <w:jc w:val="center"/>
              <w:rPr>
                <w:szCs w:val="20"/>
              </w:rPr>
            </w:pPr>
            <w:r w:rsidRPr="002544F2">
              <w:rPr>
                <w:szCs w:val="20"/>
              </w:rPr>
              <w:t>N/A</w:t>
            </w:r>
          </w:p>
        </w:tc>
        <w:tc>
          <w:tcPr>
            <w:tcW w:w="4410" w:type="dxa"/>
            <w:vAlign w:val="top"/>
          </w:tcPr>
          <w:p w14:paraId="79B2835D" w14:textId="3771D843" w:rsidR="002544F2" w:rsidRPr="002544F2" w:rsidRDefault="002544F2" w:rsidP="004D58AA">
            <w:pPr>
              <w:keepNext/>
              <w:keepLines/>
              <w:tabs>
                <w:tab w:val="left" w:pos="11074"/>
                <w:tab w:val="left" w:pos="12240"/>
                <w:tab w:val="left" w:pos="12960"/>
                <w:tab w:val="right" w:pos="14400"/>
              </w:tabs>
              <w:spacing w:after="120" w:afterAutospacing="0"/>
              <w:jc w:val="center"/>
              <w:rPr>
                <w:szCs w:val="20"/>
              </w:rPr>
            </w:pPr>
            <w:r w:rsidRPr="002544F2">
              <w:rPr>
                <w:szCs w:val="20"/>
              </w:rPr>
              <w:t>N/A</w:t>
            </w:r>
          </w:p>
        </w:tc>
      </w:tr>
    </w:tbl>
    <w:p w14:paraId="38CCF298" w14:textId="77777777" w:rsidR="004C2006" w:rsidRPr="004C2006" w:rsidRDefault="004C2006" w:rsidP="004C2006">
      <w:pPr>
        <w:numPr>
          <w:ilvl w:val="0"/>
          <w:numId w:val="6"/>
        </w:numPr>
        <w:spacing w:before="240" w:after="160"/>
        <w:outlineLvl w:val="2"/>
        <w:rPr>
          <w:bCs/>
          <w:sz w:val="28"/>
          <w:szCs w:val="26"/>
        </w:rPr>
      </w:pPr>
      <w:r w:rsidRPr="004C2006">
        <w:rPr>
          <w:b/>
          <w:bCs/>
          <w:sz w:val="28"/>
          <w:szCs w:val="26"/>
        </w:rPr>
        <w:t xml:space="preserve">Stormwater Activities </w:t>
      </w:r>
    </w:p>
    <w:p w14:paraId="2983781A" w14:textId="77777777" w:rsidR="004C2006" w:rsidRDefault="004C2006" w:rsidP="004C2006">
      <w:r w:rsidRPr="008D583A">
        <w:t>Describe activities planned for the next reporting year:</w:t>
      </w:r>
      <w:r w:rsidRPr="004C2006">
        <w:t xml:space="preserve">  </w:t>
      </w:r>
    </w:p>
    <w:p w14:paraId="2A286DA2" w14:textId="24CD06F6" w:rsidR="00E6638B" w:rsidRPr="007E3110" w:rsidRDefault="008D583A" w:rsidP="004C2006">
      <w:pPr>
        <w:rPr>
          <w:sz w:val="20"/>
          <w:szCs w:val="20"/>
        </w:rPr>
      </w:pPr>
      <w:r>
        <w:rPr>
          <w:sz w:val="20"/>
          <w:szCs w:val="20"/>
        </w:rPr>
        <w:t>T</w:t>
      </w:r>
      <w:r w:rsidR="002B29D0" w:rsidRPr="007E3110">
        <w:rPr>
          <w:sz w:val="20"/>
          <w:szCs w:val="20"/>
        </w:rPr>
        <w:t xml:space="preserve">he </w:t>
      </w:r>
      <w:r>
        <w:rPr>
          <w:sz w:val="20"/>
          <w:szCs w:val="20"/>
        </w:rPr>
        <w:t>n</w:t>
      </w:r>
      <w:r w:rsidR="00E6638B" w:rsidRPr="007E3110">
        <w:rPr>
          <w:sz w:val="20"/>
          <w:szCs w:val="20"/>
        </w:rPr>
        <w:t xml:space="preserve">ext reporting year will be conducted under the 2024 Phase II MS4 </w:t>
      </w:r>
      <w:r w:rsidR="0036618B" w:rsidRPr="007E3110">
        <w:rPr>
          <w:sz w:val="20"/>
          <w:szCs w:val="20"/>
        </w:rPr>
        <w:t xml:space="preserve">TPDES General Permit. A revised SWMP with new BMPs and activities will be implemented. </w:t>
      </w:r>
      <w:r w:rsidR="002B29D0" w:rsidRPr="007E3110">
        <w:rPr>
          <w:sz w:val="20"/>
          <w:szCs w:val="20"/>
        </w:rPr>
        <w:t xml:space="preserve">Below are </w:t>
      </w:r>
      <w:r w:rsidR="00173A12" w:rsidRPr="007E3110">
        <w:rPr>
          <w:sz w:val="20"/>
          <w:szCs w:val="20"/>
        </w:rPr>
        <w:t xml:space="preserve">these </w:t>
      </w:r>
      <w:r w:rsidR="002B29D0" w:rsidRPr="007E3110">
        <w:rPr>
          <w:sz w:val="20"/>
          <w:szCs w:val="20"/>
        </w:rPr>
        <w:t>activities</w:t>
      </w:r>
      <w:r w:rsidR="00173A12" w:rsidRPr="007E3110">
        <w:rPr>
          <w:sz w:val="20"/>
          <w:szCs w:val="20"/>
        </w:rPr>
        <w:t xml:space="preserve"> planned for the</w:t>
      </w:r>
      <w:r w:rsidR="007E3110" w:rsidRPr="007E3110">
        <w:rPr>
          <w:sz w:val="20"/>
          <w:szCs w:val="20"/>
        </w:rPr>
        <w:t xml:space="preserve"> first reporting year</w:t>
      </w:r>
      <w:r w:rsidR="00143DF4" w:rsidRPr="007E3110">
        <w:rPr>
          <w:sz w:val="20"/>
          <w:szCs w:val="20"/>
        </w:rPr>
        <w:t xml:space="preserve">. </w:t>
      </w:r>
    </w:p>
    <w:tbl>
      <w:tblPr>
        <w:tblStyle w:val="TCEQTable-Arial"/>
        <w:tblW w:w="9985" w:type="dxa"/>
        <w:tblLook w:val="01E0" w:firstRow="1" w:lastRow="1" w:firstColumn="1" w:lastColumn="1" w:noHBand="0" w:noVBand="0"/>
      </w:tblPr>
      <w:tblGrid>
        <w:gridCol w:w="1485"/>
        <w:gridCol w:w="2036"/>
        <w:gridCol w:w="2612"/>
        <w:gridCol w:w="3852"/>
      </w:tblGrid>
      <w:tr w:rsidR="004C2006" w:rsidRPr="004C2006" w14:paraId="2C6496B7" w14:textId="77777777" w:rsidTr="002300D0">
        <w:trPr>
          <w:cnfStyle w:val="100000000000" w:firstRow="1" w:lastRow="0" w:firstColumn="0" w:lastColumn="0" w:oddVBand="0" w:evenVBand="0" w:oddHBand="0" w:evenHBand="0" w:firstRowFirstColumn="0" w:firstRowLastColumn="0" w:lastRowFirstColumn="0" w:lastRowLastColumn="0"/>
          <w:trHeight w:val="473"/>
          <w:tblHeader/>
        </w:trPr>
        <w:tc>
          <w:tcPr>
            <w:tcW w:w="1485" w:type="dxa"/>
            <w:vAlign w:val="top"/>
          </w:tcPr>
          <w:p w14:paraId="33A350D7" w14:textId="77777777" w:rsidR="004C2006" w:rsidRPr="00B242BC" w:rsidRDefault="004C2006" w:rsidP="00B242BC">
            <w:pPr>
              <w:spacing w:after="120" w:afterAutospacing="0" w:line="288" w:lineRule="auto"/>
              <w:rPr>
                <w:rFonts w:cs="Arial"/>
                <w:sz w:val="24"/>
              </w:rPr>
            </w:pPr>
            <w:r w:rsidRPr="00B242BC">
              <w:rPr>
                <w:rFonts w:cs="Arial"/>
                <w:sz w:val="24"/>
              </w:rPr>
              <w:t>MCM(s)</w:t>
            </w:r>
          </w:p>
        </w:tc>
        <w:tc>
          <w:tcPr>
            <w:tcW w:w="2036" w:type="dxa"/>
            <w:vAlign w:val="top"/>
          </w:tcPr>
          <w:p w14:paraId="1B612851" w14:textId="77777777" w:rsidR="004C2006" w:rsidRPr="00B242BC" w:rsidRDefault="004C2006" w:rsidP="00B242BC">
            <w:pPr>
              <w:spacing w:after="120" w:afterAutospacing="0" w:line="288" w:lineRule="auto"/>
              <w:rPr>
                <w:rFonts w:cs="Arial"/>
                <w:sz w:val="24"/>
              </w:rPr>
            </w:pPr>
            <w:r w:rsidRPr="00B242BC">
              <w:rPr>
                <w:rFonts w:cs="Arial"/>
                <w:sz w:val="24"/>
              </w:rPr>
              <w:t>BMP</w:t>
            </w:r>
          </w:p>
        </w:tc>
        <w:tc>
          <w:tcPr>
            <w:tcW w:w="2612" w:type="dxa"/>
            <w:vAlign w:val="top"/>
          </w:tcPr>
          <w:p w14:paraId="79546797" w14:textId="77777777" w:rsidR="004C2006" w:rsidRPr="00B242BC" w:rsidRDefault="004C2006" w:rsidP="00B242BC">
            <w:pPr>
              <w:spacing w:after="120" w:afterAutospacing="0" w:line="288" w:lineRule="auto"/>
              <w:rPr>
                <w:rFonts w:cs="Arial"/>
                <w:sz w:val="24"/>
              </w:rPr>
            </w:pPr>
            <w:r w:rsidRPr="00B242BC">
              <w:rPr>
                <w:rFonts w:cs="Arial"/>
                <w:sz w:val="24"/>
              </w:rPr>
              <w:t>Stormwater Activity</w:t>
            </w:r>
          </w:p>
        </w:tc>
        <w:tc>
          <w:tcPr>
            <w:tcW w:w="3852" w:type="dxa"/>
            <w:vAlign w:val="top"/>
          </w:tcPr>
          <w:p w14:paraId="36170697" w14:textId="77777777" w:rsidR="004C2006" w:rsidRPr="00B242BC" w:rsidRDefault="004C2006" w:rsidP="00B242BC">
            <w:pPr>
              <w:spacing w:after="120" w:afterAutospacing="0" w:line="288" w:lineRule="auto"/>
              <w:rPr>
                <w:rFonts w:cs="Arial"/>
                <w:sz w:val="24"/>
              </w:rPr>
            </w:pPr>
            <w:r w:rsidRPr="00B242BC">
              <w:rPr>
                <w:rFonts w:cs="Arial"/>
                <w:sz w:val="24"/>
              </w:rPr>
              <w:t>Description/Comments</w:t>
            </w:r>
          </w:p>
        </w:tc>
      </w:tr>
      <w:tr w:rsidR="004C2006" w:rsidRPr="004C2006" w14:paraId="5D8C203F" w14:textId="77777777" w:rsidTr="002D4EC0">
        <w:trPr>
          <w:trHeight w:val="828"/>
        </w:trPr>
        <w:tc>
          <w:tcPr>
            <w:tcW w:w="1485" w:type="dxa"/>
            <w:vAlign w:val="top"/>
          </w:tcPr>
          <w:p w14:paraId="29F6A560" w14:textId="7094229F" w:rsidR="004C2006" w:rsidRPr="004C2006" w:rsidRDefault="00440441" w:rsidP="004C2006">
            <w:pPr>
              <w:spacing w:line="288" w:lineRule="auto"/>
              <w:jc w:val="center"/>
              <w:rPr>
                <w:rFonts w:ascii="Arial" w:hAnsi="Arial" w:cs="Arial"/>
              </w:rPr>
            </w:pPr>
            <w:r>
              <w:rPr>
                <w:rFonts w:ascii="Arial" w:hAnsi="Arial" w:cs="Arial"/>
              </w:rPr>
              <w:t>1</w:t>
            </w:r>
          </w:p>
        </w:tc>
        <w:tc>
          <w:tcPr>
            <w:tcW w:w="2036" w:type="dxa"/>
            <w:vAlign w:val="top"/>
          </w:tcPr>
          <w:p w14:paraId="763324DF" w14:textId="67869D97" w:rsidR="004C2006" w:rsidRPr="004C2006" w:rsidRDefault="00E46D28" w:rsidP="004C2006">
            <w:pPr>
              <w:spacing w:line="288" w:lineRule="auto"/>
              <w:rPr>
                <w:rFonts w:ascii="Arial" w:hAnsi="Arial" w:cs="Arial"/>
              </w:rPr>
            </w:pPr>
            <w:r>
              <w:rPr>
                <w:rFonts w:ascii="Arial" w:hAnsi="Arial" w:cs="Arial"/>
              </w:rPr>
              <w:t>1-1 Info. On MS4 Operator’s Website</w:t>
            </w:r>
          </w:p>
        </w:tc>
        <w:tc>
          <w:tcPr>
            <w:tcW w:w="2612" w:type="dxa"/>
            <w:vAlign w:val="top"/>
          </w:tcPr>
          <w:p w14:paraId="231A666A" w14:textId="63866EB5" w:rsidR="004C2006" w:rsidRPr="004C2006" w:rsidRDefault="00985EAE" w:rsidP="004C2006">
            <w:pPr>
              <w:spacing w:line="288" w:lineRule="auto"/>
              <w:rPr>
                <w:rFonts w:ascii="Arial" w:hAnsi="Arial" w:cs="Arial"/>
              </w:rPr>
            </w:pPr>
            <w:r>
              <w:rPr>
                <w:rFonts w:ascii="Arial" w:hAnsi="Arial" w:cs="Arial"/>
              </w:rPr>
              <w:t>Website</w:t>
            </w:r>
          </w:p>
        </w:tc>
        <w:tc>
          <w:tcPr>
            <w:tcW w:w="3852" w:type="dxa"/>
            <w:vAlign w:val="top"/>
          </w:tcPr>
          <w:p w14:paraId="46D7BD76" w14:textId="3B7FE39E" w:rsidR="004C2006" w:rsidRPr="004C2006" w:rsidRDefault="00664EBB" w:rsidP="004C2006">
            <w:pPr>
              <w:spacing w:line="288" w:lineRule="auto"/>
              <w:rPr>
                <w:rFonts w:ascii="Arial" w:hAnsi="Arial" w:cs="Arial"/>
              </w:rPr>
            </w:pPr>
            <w:r>
              <w:rPr>
                <w:rFonts w:ascii="Arial" w:hAnsi="Arial" w:cs="Arial"/>
              </w:rPr>
              <w:t xml:space="preserve">Maintain a webpage with current, accurate information </w:t>
            </w:r>
            <w:r w:rsidR="00DD0DC7">
              <w:rPr>
                <w:rFonts w:ascii="Arial" w:hAnsi="Arial" w:cs="Arial"/>
              </w:rPr>
              <w:t>and</w:t>
            </w:r>
            <w:r>
              <w:rPr>
                <w:rFonts w:ascii="Arial" w:hAnsi="Arial" w:cs="Arial"/>
              </w:rPr>
              <w:t xml:space="preserve"> </w:t>
            </w:r>
            <w:r w:rsidR="00E052D6">
              <w:rPr>
                <w:rFonts w:ascii="Arial" w:hAnsi="Arial" w:cs="Arial"/>
              </w:rPr>
              <w:t>working</w:t>
            </w:r>
            <w:r w:rsidR="00DD0DC7">
              <w:rPr>
                <w:rFonts w:ascii="Arial" w:hAnsi="Arial" w:cs="Arial"/>
              </w:rPr>
              <w:t xml:space="preserve"> </w:t>
            </w:r>
            <w:r>
              <w:rPr>
                <w:rFonts w:ascii="Arial" w:hAnsi="Arial" w:cs="Arial"/>
              </w:rPr>
              <w:t>links</w:t>
            </w:r>
            <w:r w:rsidR="00BF7380">
              <w:rPr>
                <w:rFonts w:ascii="Arial" w:hAnsi="Arial" w:cs="Arial"/>
              </w:rPr>
              <w:t xml:space="preserve"> for the full year.</w:t>
            </w:r>
            <w:r>
              <w:rPr>
                <w:rFonts w:ascii="Arial" w:hAnsi="Arial" w:cs="Arial"/>
              </w:rPr>
              <w:t xml:space="preserve"> </w:t>
            </w:r>
          </w:p>
        </w:tc>
      </w:tr>
      <w:tr w:rsidR="004C2006" w:rsidRPr="004C2006" w14:paraId="459A005F" w14:textId="77777777" w:rsidTr="002D4EC0">
        <w:trPr>
          <w:trHeight w:val="828"/>
        </w:trPr>
        <w:tc>
          <w:tcPr>
            <w:tcW w:w="1485" w:type="dxa"/>
            <w:vAlign w:val="top"/>
          </w:tcPr>
          <w:p w14:paraId="63BDFC8F" w14:textId="372FE9F3" w:rsidR="004C2006" w:rsidRPr="004C2006" w:rsidRDefault="00BF7380" w:rsidP="004C2006">
            <w:pPr>
              <w:spacing w:line="288" w:lineRule="auto"/>
              <w:jc w:val="center"/>
              <w:rPr>
                <w:rFonts w:ascii="Arial" w:hAnsi="Arial" w:cs="Arial"/>
              </w:rPr>
            </w:pPr>
            <w:r>
              <w:rPr>
                <w:rFonts w:ascii="Arial" w:hAnsi="Arial" w:cs="Arial"/>
              </w:rPr>
              <w:t>1</w:t>
            </w:r>
          </w:p>
        </w:tc>
        <w:tc>
          <w:tcPr>
            <w:tcW w:w="2036" w:type="dxa"/>
            <w:vAlign w:val="top"/>
          </w:tcPr>
          <w:p w14:paraId="0A8ED477" w14:textId="0A29C7AB" w:rsidR="004C2006" w:rsidRPr="004C2006" w:rsidRDefault="00BF7380" w:rsidP="004C2006">
            <w:pPr>
              <w:spacing w:line="288" w:lineRule="auto"/>
              <w:rPr>
                <w:rFonts w:ascii="Arial" w:hAnsi="Arial" w:cs="Arial"/>
              </w:rPr>
            </w:pPr>
            <w:r>
              <w:rPr>
                <w:rFonts w:ascii="Arial" w:hAnsi="Arial" w:cs="Arial"/>
              </w:rPr>
              <w:t>1-2 Social Media Posts</w:t>
            </w:r>
          </w:p>
        </w:tc>
        <w:tc>
          <w:tcPr>
            <w:tcW w:w="2612" w:type="dxa"/>
            <w:vAlign w:val="top"/>
          </w:tcPr>
          <w:p w14:paraId="24799CE5" w14:textId="01A8CB75" w:rsidR="004C2006" w:rsidRPr="004C2006" w:rsidRDefault="00BF7380" w:rsidP="004C2006">
            <w:pPr>
              <w:spacing w:line="288" w:lineRule="auto"/>
              <w:rPr>
                <w:rFonts w:ascii="Arial" w:hAnsi="Arial" w:cs="Arial"/>
              </w:rPr>
            </w:pPr>
            <w:r>
              <w:rPr>
                <w:rFonts w:ascii="Arial" w:hAnsi="Arial" w:cs="Arial"/>
              </w:rPr>
              <w:t>Social Media Campaign</w:t>
            </w:r>
          </w:p>
        </w:tc>
        <w:tc>
          <w:tcPr>
            <w:tcW w:w="3852" w:type="dxa"/>
            <w:vAlign w:val="top"/>
          </w:tcPr>
          <w:p w14:paraId="6884B17D" w14:textId="3E8D62FB" w:rsidR="004C2006" w:rsidRPr="004C2006" w:rsidRDefault="00BF7380" w:rsidP="004C2006">
            <w:pPr>
              <w:spacing w:line="288" w:lineRule="auto"/>
              <w:rPr>
                <w:rFonts w:ascii="Arial" w:hAnsi="Arial" w:cs="Arial"/>
              </w:rPr>
            </w:pPr>
            <w:r>
              <w:rPr>
                <w:rFonts w:ascii="Arial" w:hAnsi="Arial" w:cs="Arial"/>
              </w:rPr>
              <w:t xml:space="preserve">Post a minimum of </w:t>
            </w:r>
            <w:r w:rsidR="00E052D6">
              <w:rPr>
                <w:rFonts w:ascii="Arial" w:hAnsi="Arial" w:cs="Arial"/>
              </w:rPr>
              <w:t>four times</w:t>
            </w:r>
            <w:r>
              <w:rPr>
                <w:rFonts w:ascii="Arial" w:hAnsi="Arial" w:cs="Arial"/>
              </w:rPr>
              <w:t xml:space="preserve"> each year on a minimum of one social media platform. </w:t>
            </w:r>
          </w:p>
        </w:tc>
      </w:tr>
      <w:tr w:rsidR="004C2006" w:rsidRPr="004C2006" w14:paraId="070E7AA6" w14:textId="77777777" w:rsidTr="002D4EC0">
        <w:trPr>
          <w:trHeight w:val="828"/>
        </w:trPr>
        <w:tc>
          <w:tcPr>
            <w:tcW w:w="1485" w:type="dxa"/>
            <w:vAlign w:val="top"/>
          </w:tcPr>
          <w:p w14:paraId="400D0EEF" w14:textId="324CDEBC" w:rsidR="004C2006" w:rsidRPr="004C2006" w:rsidRDefault="009923E6" w:rsidP="004C2006">
            <w:pPr>
              <w:spacing w:line="288" w:lineRule="auto"/>
              <w:jc w:val="center"/>
              <w:rPr>
                <w:rFonts w:ascii="Arial" w:hAnsi="Arial" w:cs="Arial"/>
              </w:rPr>
            </w:pPr>
            <w:r>
              <w:rPr>
                <w:rFonts w:ascii="Arial" w:hAnsi="Arial" w:cs="Arial"/>
              </w:rPr>
              <w:lastRenderedPageBreak/>
              <w:t>1</w:t>
            </w:r>
          </w:p>
        </w:tc>
        <w:tc>
          <w:tcPr>
            <w:tcW w:w="2036" w:type="dxa"/>
            <w:vAlign w:val="top"/>
          </w:tcPr>
          <w:p w14:paraId="5002B92B" w14:textId="29562472" w:rsidR="004C2006" w:rsidRPr="004C2006" w:rsidRDefault="009923E6" w:rsidP="004C2006">
            <w:pPr>
              <w:spacing w:line="288" w:lineRule="auto"/>
              <w:rPr>
                <w:rFonts w:ascii="Arial" w:hAnsi="Arial" w:cs="Arial"/>
              </w:rPr>
            </w:pPr>
            <w:r>
              <w:rPr>
                <w:rFonts w:ascii="Arial" w:hAnsi="Arial" w:cs="Arial"/>
              </w:rPr>
              <w:t>1-3 Storm Drain Marking Program</w:t>
            </w:r>
          </w:p>
        </w:tc>
        <w:tc>
          <w:tcPr>
            <w:tcW w:w="2612" w:type="dxa"/>
            <w:vAlign w:val="top"/>
          </w:tcPr>
          <w:p w14:paraId="1386985E" w14:textId="06FECCD1" w:rsidR="004C2006" w:rsidRPr="004C2006" w:rsidRDefault="009923E6" w:rsidP="004C2006">
            <w:pPr>
              <w:spacing w:line="288" w:lineRule="auto"/>
              <w:rPr>
                <w:rFonts w:ascii="Arial" w:hAnsi="Arial" w:cs="Arial"/>
              </w:rPr>
            </w:pPr>
            <w:r>
              <w:rPr>
                <w:rFonts w:ascii="Arial" w:hAnsi="Arial" w:cs="Arial"/>
              </w:rPr>
              <w:t>Storm Drain Markers</w:t>
            </w:r>
          </w:p>
        </w:tc>
        <w:tc>
          <w:tcPr>
            <w:tcW w:w="3852" w:type="dxa"/>
            <w:vAlign w:val="top"/>
          </w:tcPr>
          <w:p w14:paraId="2D8FF749" w14:textId="3E680648" w:rsidR="004C2006" w:rsidRPr="004C2006" w:rsidRDefault="0071209C" w:rsidP="004C2006">
            <w:pPr>
              <w:spacing w:line="288" w:lineRule="auto"/>
              <w:rPr>
                <w:rFonts w:ascii="Arial" w:hAnsi="Arial" w:cs="Arial"/>
              </w:rPr>
            </w:pPr>
            <w:r>
              <w:rPr>
                <w:rFonts w:ascii="Arial" w:hAnsi="Arial" w:cs="Arial"/>
              </w:rPr>
              <w:t xml:space="preserve">Mark at least 10% of all known stormwater inlets </w:t>
            </w:r>
            <w:r w:rsidR="000E5BED">
              <w:rPr>
                <w:rFonts w:ascii="Arial" w:hAnsi="Arial" w:cs="Arial"/>
              </w:rPr>
              <w:t xml:space="preserve">or inspect/maintain 15% of known markers already in place. </w:t>
            </w:r>
          </w:p>
        </w:tc>
      </w:tr>
      <w:tr w:rsidR="009923E6" w:rsidRPr="004C2006" w14:paraId="399F60AF" w14:textId="77777777" w:rsidTr="002D4EC0">
        <w:trPr>
          <w:trHeight w:val="828"/>
        </w:trPr>
        <w:tc>
          <w:tcPr>
            <w:tcW w:w="1485" w:type="dxa"/>
            <w:vAlign w:val="top"/>
          </w:tcPr>
          <w:p w14:paraId="3855164E" w14:textId="37C5DA3D" w:rsidR="009923E6" w:rsidRPr="004C2006" w:rsidRDefault="000E5BED" w:rsidP="004C2006">
            <w:pPr>
              <w:spacing w:line="288" w:lineRule="auto"/>
              <w:jc w:val="center"/>
              <w:rPr>
                <w:rFonts w:ascii="Arial" w:hAnsi="Arial" w:cs="Arial"/>
              </w:rPr>
            </w:pPr>
            <w:r>
              <w:rPr>
                <w:rFonts w:ascii="Arial" w:hAnsi="Arial" w:cs="Arial"/>
              </w:rPr>
              <w:t>1</w:t>
            </w:r>
          </w:p>
        </w:tc>
        <w:tc>
          <w:tcPr>
            <w:tcW w:w="2036" w:type="dxa"/>
            <w:vAlign w:val="top"/>
          </w:tcPr>
          <w:p w14:paraId="334577FE" w14:textId="42511C1E" w:rsidR="009923E6" w:rsidRPr="004C2006" w:rsidRDefault="000E5BED" w:rsidP="004C2006">
            <w:pPr>
              <w:spacing w:line="288" w:lineRule="auto"/>
              <w:rPr>
                <w:rFonts w:ascii="Arial" w:hAnsi="Arial" w:cs="Arial"/>
              </w:rPr>
            </w:pPr>
            <w:r>
              <w:rPr>
                <w:rFonts w:ascii="Arial" w:hAnsi="Arial" w:cs="Arial"/>
              </w:rPr>
              <w:t xml:space="preserve">1-4 </w:t>
            </w:r>
            <w:r w:rsidR="00020120">
              <w:rPr>
                <w:rFonts w:ascii="Arial" w:hAnsi="Arial" w:cs="Arial"/>
              </w:rPr>
              <w:t>Targeted Education Program</w:t>
            </w:r>
          </w:p>
        </w:tc>
        <w:tc>
          <w:tcPr>
            <w:tcW w:w="2612" w:type="dxa"/>
            <w:vAlign w:val="top"/>
          </w:tcPr>
          <w:p w14:paraId="0B1913F5" w14:textId="544BE059" w:rsidR="009923E6" w:rsidRPr="004C2006" w:rsidRDefault="00020120" w:rsidP="004C2006">
            <w:pPr>
              <w:spacing w:line="288" w:lineRule="auto"/>
              <w:rPr>
                <w:rFonts w:ascii="Arial" w:hAnsi="Arial" w:cs="Arial"/>
              </w:rPr>
            </w:pPr>
            <w:r>
              <w:rPr>
                <w:rFonts w:ascii="Arial" w:hAnsi="Arial" w:cs="Arial"/>
              </w:rPr>
              <w:t xml:space="preserve">Targeted Education </w:t>
            </w:r>
          </w:p>
        </w:tc>
        <w:tc>
          <w:tcPr>
            <w:tcW w:w="3852" w:type="dxa"/>
            <w:vAlign w:val="top"/>
          </w:tcPr>
          <w:p w14:paraId="5C1F58D2" w14:textId="4C49DDC5" w:rsidR="009923E6" w:rsidRPr="004C2006" w:rsidRDefault="00A473A2" w:rsidP="004C2006">
            <w:pPr>
              <w:spacing w:line="288" w:lineRule="auto"/>
              <w:rPr>
                <w:rFonts w:ascii="Arial" w:hAnsi="Arial" w:cs="Arial"/>
              </w:rPr>
            </w:pPr>
            <w:r>
              <w:rPr>
                <w:rFonts w:ascii="Arial" w:hAnsi="Arial" w:cs="Arial"/>
              </w:rPr>
              <w:t>At least one campaign is annually distributed to at least 75% of the MS4 users</w:t>
            </w:r>
            <w:r w:rsidR="0068655F">
              <w:rPr>
                <w:rFonts w:ascii="Arial" w:hAnsi="Arial" w:cs="Arial"/>
              </w:rPr>
              <w:t xml:space="preserve"> on various topics</w:t>
            </w:r>
            <w:r>
              <w:rPr>
                <w:rFonts w:ascii="Arial" w:hAnsi="Arial" w:cs="Arial"/>
              </w:rPr>
              <w:t xml:space="preserve">. </w:t>
            </w:r>
          </w:p>
        </w:tc>
      </w:tr>
      <w:tr w:rsidR="009923E6" w:rsidRPr="004C2006" w14:paraId="75C87077" w14:textId="77777777" w:rsidTr="002D4EC0">
        <w:trPr>
          <w:trHeight w:val="828"/>
        </w:trPr>
        <w:tc>
          <w:tcPr>
            <w:tcW w:w="1485" w:type="dxa"/>
            <w:vAlign w:val="top"/>
          </w:tcPr>
          <w:p w14:paraId="3EC49579" w14:textId="48CDBD9C" w:rsidR="009923E6" w:rsidRPr="004C2006" w:rsidRDefault="0068655F" w:rsidP="004C2006">
            <w:pPr>
              <w:spacing w:line="288" w:lineRule="auto"/>
              <w:jc w:val="center"/>
              <w:rPr>
                <w:rFonts w:ascii="Arial" w:hAnsi="Arial" w:cs="Arial"/>
              </w:rPr>
            </w:pPr>
            <w:r>
              <w:rPr>
                <w:rFonts w:ascii="Arial" w:hAnsi="Arial" w:cs="Arial"/>
              </w:rPr>
              <w:t>2</w:t>
            </w:r>
          </w:p>
        </w:tc>
        <w:tc>
          <w:tcPr>
            <w:tcW w:w="2036" w:type="dxa"/>
            <w:vAlign w:val="top"/>
          </w:tcPr>
          <w:p w14:paraId="16A72484" w14:textId="0522488E" w:rsidR="009923E6" w:rsidRPr="004C2006" w:rsidRDefault="0068655F" w:rsidP="004C2006">
            <w:pPr>
              <w:spacing w:line="288" w:lineRule="auto"/>
              <w:rPr>
                <w:rFonts w:ascii="Arial" w:hAnsi="Arial" w:cs="Arial"/>
              </w:rPr>
            </w:pPr>
            <w:r>
              <w:rPr>
                <w:rFonts w:ascii="Arial" w:hAnsi="Arial" w:cs="Arial"/>
              </w:rPr>
              <w:t>2-1 Habitat Improvement/Tree Planting/Invasive Vegetation Removal/Stream Restoration</w:t>
            </w:r>
          </w:p>
        </w:tc>
        <w:tc>
          <w:tcPr>
            <w:tcW w:w="2612" w:type="dxa"/>
            <w:vAlign w:val="top"/>
          </w:tcPr>
          <w:p w14:paraId="2530A276" w14:textId="7E56B99F" w:rsidR="009923E6" w:rsidRPr="004C2006" w:rsidRDefault="004509A7" w:rsidP="004C2006">
            <w:pPr>
              <w:spacing w:line="288" w:lineRule="auto"/>
              <w:rPr>
                <w:rFonts w:ascii="Arial" w:hAnsi="Arial" w:cs="Arial"/>
              </w:rPr>
            </w:pPr>
            <w:r>
              <w:rPr>
                <w:rFonts w:ascii="Arial" w:hAnsi="Arial" w:cs="Arial"/>
              </w:rPr>
              <w:t>Stormwater quality engagement event</w:t>
            </w:r>
          </w:p>
        </w:tc>
        <w:tc>
          <w:tcPr>
            <w:tcW w:w="3852" w:type="dxa"/>
            <w:vAlign w:val="top"/>
          </w:tcPr>
          <w:p w14:paraId="55D55FC8" w14:textId="64005A6E" w:rsidR="009923E6" w:rsidRPr="004C2006" w:rsidRDefault="004509A7" w:rsidP="004C2006">
            <w:pPr>
              <w:spacing w:line="288" w:lineRule="auto"/>
              <w:rPr>
                <w:rFonts w:ascii="Arial" w:hAnsi="Arial" w:cs="Arial"/>
              </w:rPr>
            </w:pPr>
            <w:r>
              <w:rPr>
                <w:rFonts w:ascii="Arial" w:hAnsi="Arial" w:cs="Arial"/>
              </w:rPr>
              <w:t xml:space="preserve">Host or support at least one event. </w:t>
            </w:r>
          </w:p>
        </w:tc>
      </w:tr>
      <w:tr w:rsidR="009923E6" w:rsidRPr="004C2006" w14:paraId="4E4A068A" w14:textId="77777777" w:rsidTr="002D4EC0">
        <w:trPr>
          <w:trHeight w:val="828"/>
        </w:trPr>
        <w:tc>
          <w:tcPr>
            <w:tcW w:w="1485" w:type="dxa"/>
            <w:vAlign w:val="top"/>
          </w:tcPr>
          <w:p w14:paraId="3A36F96B" w14:textId="5F8333C8" w:rsidR="009923E6" w:rsidRPr="004C2006" w:rsidRDefault="002300D0" w:rsidP="004C2006">
            <w:pPr>
              <w:spacing w:line="288" w:lineRule="auto"/>
              <w:jc w:val="center"/>
              <w:rPr>
                <w:rFonts w:ascii="Arial" w:hAnsi="Arial" w:cs="Arial"/>
              </w:rPr>
            </w:pPr>
            <w:r>
              <w:rPr>
                <w:rFonts w:ascii="Arial" w:hAnsi="Arial" w:cs="Arial"/>
              </w:rPr>
              <w:t>2</w:t>
            </w:r>
          </w:p>
        </w:tc>
        <w:tc>
          <w:tcPr>
            <w:tcW w:w="2036" w:type="dxa"/>
            <w:vAlign w:val="top"/>
          </w:tcPr>
          <w:p w14:paraId="6A0B41AE" w14:textId="025E722C" w:rsidR="009923E6" w:rsidRPr="004C2006" w:rsidRDefault="002300D0" w:rsidP="004C2006">
            <w:pPr>
              <w:spacing w:line="288" w:lineRule="auto"/>
              <w:rPr>
                <w:rFonts w:ascii="Arial" w:hAnsi="Arial" w:cs="Arial"/>
              </w:rPr>
            </w:pPr>
            <w:r>
              <w:rPr>
                <w:rFonts w:ascii="Arial" w:hAnsi="Arial" w:cs="Arial"/>
              </w:rPr>
              <w:t>2-2 MS4 Survey</w:t>
            </w:r>
          </w:p>
        </w:tc>
        <w:tc>
          <w:tcPr>
            <w:tcW w:w="2612" w:type="dxa"/>
            <w:vAlign w:val="top"/>
          </w:tcPr>
          <w:p w14:paraId="4CE398CF" w14:textId="5E9A9EE8" w:rsidR="009923E6" w:rsidRPr="004C2006" w:rsidRDefault="000018FA" w:rsidP="004C2006">
            <w:pPr>
              <w:spacing w:line="288" w:lineRule="auto"/>
              <w:rPr>
                <w:rFonts w:ascii="Arial" w:hAnsi="Arial" w:cs="Arial"/>
              </w:rPr>
            </w:pPr>
            <w:r>
              <w:rPr>
                <w:rFonts w:ascii="Arial" w:hAnsi="Arial" w:cs="Arial"/>
              </w:rPr>
              <w:t>Survey MS4 users</w:t>
            </w:r>
          </w:p>
        </w:tc>
        <w:tc>
          <w:tcPr>
            <w:tcW w:w="3852" w:type="dxa"/>
            <w:vAlign w:val="top"/>
          </w:tcPr>
          <w:p w14:paraId="526A2CEB" w14:textId="7C9A2804" w:rsidR="009923E6" w:rsidRPr="004C2006" w:rsidRDefault="000F3A9D" w:rsidP="004C2006">
            <w:pPr>
              <w:spacing w:line="288" w:lineRule="auto"/>
              <w:rPr>
                <w:rFonts w:ascii="Arial" w:hAnsi="Arial" w:cs="Arial"/>
              </w:rPr>
            </w:pPr>
            <w:r>
              <w:rPr>
                <w:rFonts w:ascii="Arial" w:hAnsi="Arial" w:cs="Arial"/>
              </w:rPr>
              <w:t xml:space="preserve">Provide or support at least one public survey for input on the program. Distribute to at least 75% of the intended MS4 users. </w:t>
            </w:r>
          </w:p>
        </w:tc>
      </w:tr>
      <w:tr w:rsidR="009923E6" w:rsidRPr="004C2006" w14:paraId="7A8A9734" w14:textId="77777777" w:rsidTr="002D4EC0">
        <w:trPr>
          <w:trHeight w:val="828"/>
        </w:trPr>
        <w:tc>
          <w:tcPr>
            <w:tcW w:w="1485" w:type="dxa"/>
            <w:vAlign w:val="top"/>
          </w:tcPr>
          <w:p w14:paraId="32FE9A9A" w14:textId="2418E45B" w:rsidR="009923E6" w:rsidRPr="004C2006" w:rsidRDefault="000F3A9D" w:rsidP="004C2006">
            <w:pPr>
              <w:spacing w:line="288" w:lineRule="auto"/>
              <w:jc w:val="center"/>
              <w:rPr>
                <w:rFonts w:ascii="Arial" w:hAnsi="Arial" w:cs="Arial"/>
              </w:rPr>
            </w:pPr>
            <w:r>
              <w:rPr>
                <w:rFonts w:ascii="Arial" w:hAnsi="Arial" w:cs="Arial"/>
              </w:rPr>
              <w:t>2</w:t>
            </w:r>
          </w:p>
        </w:tc>
        <w:tc>
          <w:tcPr>
            <w:tcW w:w="2036" w:type="dxa"/>
            <w:vAlign w:val="top"/>
          </w:tcPr>
          <w:p w14:paraId="6C7DE76D" w14:textId="2E66918B" w:rsidR="009923E6" w:rsidRPr="004C2006" w:rsidRDefault="000F3A9D" w:rsidP="004C2006">
            <w:pPr>
              <w:spacing w:line="288" w:lineRule="auto"/>
              <w:rPr>
                <w:rFonts w:ascii="Arial" w:hAnsi="Arial" w:cs="Arial"/>
              </w:rPr>
            </w:pPr>
            <w:r>
              <w:rPr>
                <w:rFonts w:ascii="Arial" w:hAnsi="Arial" w:cs="Arial"/>
              </w:rPr>
              <w:t xml:space="preserve">2-3 </w:t>
            </w:r>
            <w:r w:rsidR="00F16595">
              <w:rPr>
                <w:rFonts w:ascii="Arial" w:hAnsi="Arial" w:cs="Arial"/>
              </w:rPr>
              <w:t>Educational booth</w:t>
            </w:r>
          </w:p>
        </w:tc>
        <w:tc>
          <w:tcPr>
            <w:tcW w:w="2612" w:type="dxa"/>
            <w:vAlign w:val="top"/>
          </w:tcPr>
          <w:p w14:paraId="35242680" w14:textId="1A4FF6C0" w:rsidR="009923E6" w:rsidRPr="004C2006" w:rsidRDefault="00F16595" w:rsidP="004C2006">
            <w:pPr>
              <w:spacing w:line="288" w:lineRule="auto"/>
              <w:rPr>
                <w:rFonts w:ascii="Arial" w:hAnsi="Arial" w:cs="Arial"/>
              </w:rPr>
            </w:pPr>
            <w:r>
              <w:rPr>
                <w:rFonts w:ascii="Arial" w:hAnsi="Arial" w:cs="Arial"/>
              </w:rPr>
              <w:t>Stormwater quality education booth</w:t>
            </w:r>
          </w:p>
        </w:tc>
        <w:tc>
          <w:tcPr>
            <w:tcW w:w="3852" w:type="dxa"/>
            <w:vAlign w:val="top"/>
          </w:tcPr>
          <w:p w14:paraId="46E5D78A" w14:textId="2A83DCE9" w:rsidR="009923E6" w:rsidRPr="004C2006" w:rsidRDefault="0098599D" w:rsidP="004C2006">
            <w:pPr>
              <w:spacing w:line="288" w:lineRule="auto"/>
              <w:rPr>
                <w:rFonts w:ascii="Arial" w:hAnsi="Arial" w:cs="Arial"/>
              </w:rPr>
            </w:pPr>
            <w:r>
              <w:rPr>
                <w:rFonts w:ascii="Arial" w:hAnsi="Arial" w:cs="Arial"/>
              </w:rPr>
              <w:t>Provide or support one booth or display at least once</w:t>
            </w:r>
            <w:r w:rsidR="001D0A11">
              <w:rPr>
                <w:rFonts w:ascii="Arial" w:hAnsi="Arial" w:cs="Arial"/>
              </w:rPr>
              <w:t xml:space="preserve"> per year</w:t>
            </w:r>
            <w:r>
              <w:rPr>
                <w:rFonts w:ascii="Arial" w:hAnsi="Arial" w:cs="Arial"/>
              </w:rPr>
              <w:t xml:space="preserve">. </w:t>
            </w:r>
          </w:p>
        </w:tc>
      </w:tr>
      <w:tr w:rsidR="009923E6" w:rsidRPr="004C2006" w14:paraId="4E9C75E0" w14:textId="77777777" w:rsidTr="002D4EC0">
        <w:trPr>
          <w:trHeight w:val="828"/>
        </w:trPr>
        <w:tc>
          <w:tcPr>
            <w:tcW w:w="1485" w:type="dxa"/>
            <w:vAlign w:val="top"/>
          </w:tcPr>
          <w:p w14:paraId="6BE32D22" w14:textId="7A6F736B" w:rsidR="009923E6" w:rsidRPr="004C2006" w:rsidRDefault="0098599D" w:rsidP="004C2006">
            <w:pPr>
              <w:spacing w:line="288" w:lineRule="auto"/>
              <w:jc w:val="center"/>
              <w:rPr>
                <w:rFonts w:ascii="Arial" w:hAnsi="Arial" w:cs="Arial"/>
              </w:rPr>
            </w:pPr>
            <w:r>
              <w:rPr>
                <w:rFonts w:ascii="Arial" w:hAnsi="Arial" w:cs="Arial"/>
              </w:rPr>
              <w:t>3</w:t>
            </w:r>
          </w:p>
        </w:tc>
        <w:tc>
          <w:tcPr>
            <w:tcW w:w="2036" w:type="dxa"/>
            <w:vAlign w:val="top"/>
          </w:tcPr>
          <w:p w14:paraId="05476DB3" w14:textId="21653EEC" w:rsidR="009923E6" w:rsidRPr="004C2006" w:rsidRDefault="002902CF" w:rsidP="004C2006">
            <w:pPr>
              <w:spacing w:line="288" w:lineRule="auto"/>
              <w:rPr>
                <w:rFonts w:ascii="Arial" w:hAnsi="Arial" w:cs="Arial"/>
              </w:rPr>
            </w:pPr>
            <w:r>
              <w:rPr>
                <w:rFonts w:ascii="Arial" w:hAnsi="Arial" w:cs="Arial"/>
              </w:rPr>
              <w:t xml:space="preserve">3-1 IDDE Source Investigation </w:t>
            </w:r>
          </w:p>
        </w:tc>
        <w:tc>
          <w:tcPr>
            <w:tcW w:w="2612" w:type="dxa"/>
            <w:vAlign w:val="top"/>
          </w:tcPr>
          <w:p w14:paraId="20481CF5" w14:textId="3F39B692" w:rsidR="009923E6" w:rsidRPr="004C2006" w:rsidRDefault="00064E81" w:rsidP="004C2006">
            <w:pPr>
              <w:spacing w:line="288" w:lineRule="auto"/>
              <w:rPr>
                <w:rFonts w:ascii="Arial" w:hAnsi="Arial" w:cs="Arial"/>
              </w:rPr>
            </w:pPr>
            <w:r>
              <w:rPr>
                <w:rFonts w:ascii="Arial" w:hAnsi="Arial" w:cs="Arial"/>
              </w:rPr>
              <w:t xml:space="preserve">Respond to IDDE </w:t>
            </w:r>
          </w:p>
        </w:tc>
        <w:tc>
          <w:tcPr>
            <w:tcW w:w="3852" w:type="dxa"/>
            <w:vAlign w:val="top"/>
          </w:tcPr>
          <w:p w14:paraId="098BADF0" w14:textId="16015E9B" w:rsidR="009923E6" w:rsidRPr="004C2006" w:rsidRDefault="00064E81" w:rsidP="004C2006">
            <w:pPr>
              <w:spacing w:line="288" w:lineRule="auto"/>
              <w:rPr>
                <w:rFonts w:ascii="Arial" w:hAnsi="Arial" w:cs="Arial"/>
              </w:rPr>
            </w:pPr>
            <w:r>
              <w:rPr>
                <w:rFonts w:ascii="Arial" w:hAnsi="Arial" w:cs="Arial"/>
              </w:rPr>
              <w:t>Respond to 100% of known illicit discharge and illegal dumping incidents</w:t>
            </w:r>
            <w:r w:rsidR="00143DF4">
              <w:rPr>
                <w:rFonts w:ascii="Arial" w:hAnsi="Arial" w:cs="Arial"/>
              </w:rPr>
              <w:t xml:space="preserve">. </w:t>
            </w:r>
          </w:p>
        </w:tc>
      </w:tr>
      <w:tr w:rsidR="009923E6" w:rsidRPr="004C2006" w14:paraId="20DF9265" w14:textId="77777777" w:rsidTr="002D4EC0">
        <w:trPr>
          <w:trHeight w:val="828"/>
        </w:trPr>
        <w:tc>
          <w:tcPr>
            <w:tcW w:w="1485" w:type="dxa"/>
            <w:vAlign w:val="top"/>
          </w:tcPr>
          <w:p w14:paraId="0191482D" w14:textId="6DFF924B" w:rsidR="009923E6" w:rsidRPr="004C2006" w:rsidRDefault="000F4C58" w:rsidP="004C2006">
            <w:pPr>
              <w:spacing w:line="288" w:lineRule="auto"/>
              <w:jc w:val="center"/>
              <w:rPr>
                <w:rFonts w:ascii="Arial" w:hAnsi="Arial" w:cs="Arial"/>
              </w:rPr>
            </w:pPr>
            <w:r>
              <w:rPr>
                <w:rFonts w:ascii="Arial" w:hAnsi="Arial" w:cs="Arial"/>
              </w:rPr>
              <w:t>3</w:t>
            </w:r>
          </w:p>
        </w:tc>
        <w:tc>
          <w:tcPr>
            <w:tcW w:w="2036" w:type="dxa"/>
            <w:vAlign w:val="top"/>
          </w:tcPr>
          <w:p w14:paraId="3D8AA630" w14:textId="0A2FF893" w:rsidR="009923E6" w:rsidRPr="004C2006" w:rsidRDefault="000F4C58" w:rsidP="004C2006">
            <w:pPr>
              <w:spacing w:line="288" w:lineRule="auto"/>
              <w:rPr>
                <w:rFonts w:ascii="Arial" w:hAnsi="Arial" w:cs="Arial"/>
              </w:rPr>
            </w:pPr>
            <w:r>
              <w:rPr>
                <w:rFonts w:ascii="Arial" w:hAnsi="Arial" w:cs="Arial"/>
              </w:rPr>
              <w:t>3-2 Maintain MS4 Map</w:t>
            </w:r>
          </w:p>
        </w:tc>
        <w:tc>
          <w:tcPr>
            <w:tcW w:w="2612" w:type="dxa"/>
            <w:vAlign w:val="top"/>
          </w:tcPr>
          <w:p w14:paraId="0B164FFD" w14:textId="5F98EB74" w:rsidR="009923E6" w:rsidRPr="004C2006" w:rsidRDefault="000F4C58" w:rsidP="004C2006">
            <w:pPr>
              <w:spacing w:line="288" w:lineRule="auto"/>
              <w:rPr>
                <w:rFonts w:ascii="Arial" w:hAnsi="Arial" w:cs="Arial"/>
              </w:rPr>
            </w:pPr>
            <w:r>
              <w:rPr>
                <w:rFonts w:ascii="Arial" w:hAnsi="Arial" w:cs="Arial"/>
              </w:rPr>
              <w:t>MS4 Map</w:t>
            </w:r>
          </w:p>
        </w:tc>
        <w:tc>
          <w:tcPr>
            <w:tcW w:w="3852" w:type="dxa"/>
            <w:vAlign w:val="top"/>
          </w:tcPr>
          <w:p w14:paraId="720765F6" w14:textId="38E4F47C" w:rsidR="009923E6" w:rsidRPr="004C2006" w:rsidRDefault="000F4C58" w:rsidP="004C2006">
            <w:pPr>
              <w:spacing w:line="288" w:lineRule="auto"/>
              <w:rPr>
                <w:rFonts w:ascii="Arial" w:hAnsi="Arial" w:cs="Arial"/>
              </w:rPr>
            </w:pPr>
            <w:r>
              <w:rPr>
                <w:rFonts w:ascii="Arial" w:hAnsi="Arial" w:cs="Arial"/>
              </w:rPr>
              <w:t xml:space="preserve">Review and update, as needed, at least once annually </w:t>
            </w:r>
            <w:r w:rsidR="00A220D0">
              <w:rPr>
                <w:rFonts w:ascii="Arial" w:hAnsi="Arial" w:cs="Arial"/>
              </w:rPr>
              <w:t xml:space="preserve">the MS4’s storm sewer map. </w:t>
            </w:r>
          </w:p>
        </w:tc>
      </w:tr>
      <w:tr w:rsidR="009923E6" w:rsidRPr="004C2006" w14:paraId="2B4C2F17" w14:textId="77777777" w:rsidTr="002D4EC0">
        <w:trPr>
          <w:trHeight w:val="828"/>
        </w:trPr>
        <w:tc>
          <w:tcPr>
            <w:tcW w:w="1485" w:type="dxa"/>
            <w:vAlign w:val="top"/>
          </w:tcPr>
          <w:p w14:paraId="4804C5DF" w14:textId="42840E77" w:rsidR="009923E6" w:rsidRPr="004C2006" w:rsidRDefault="00A220D0" w:rsidP="004C2006">
            <w:pPr>
              <w:spacing w:line="288" w:lineRule="auto"/>
              <w:jc w:val="center"/>
              <w:rPr>
                <w:rFonts w:ascii="Arial" w:hAnsi="Arial" w:cs="Arial"/>
              </w:rPr>
            </w:pPr>
            <w:r>
              <w:rPr>
                <w:rFonts w:ascii="Arial" w:hAnsi="Arial" w:cs="Arial"/>
              </w:rPr>
              <w:t>3</w:t>
            </w:r>
          </w:p>
        </w:tc>
        <w:tc>
          <w:tcPr>
            <w:tcW w:w="2036" w:type="dxa"/>
            <w:vAlign w:val="top"/>
          </w:tcPr>
          <w:p w14:paraId="7A27C66A" w14:textId="68960A93" w:rsidR="009923E6" w:rsidRPr="004C2006" w:rsidRDefault="00A220D0" w:rsidP="004C2006">
            <w:pPr>
              <w:spacing w:line="288" w:lineRule="auto"/>
              <w:rPr>
                <w:rFonts w:ascii="Arial" w:hAnsi="Arial" w:cs="Arial"/>
              </w:rPr>
            </w:pPr>
            <w:r>
              <w:rPr>
                <w:rFonts w:ascii="Arial" w:hAnsi="Arial" w:cs="Arial"/>
              </w:rPr>
              <w:t xml:space="preserve">3-3 IDDE Training </w:t>
            </w:r>
          </w:p>
        </w:tc>
        <w:tc>
          <w:tcPr>
            <w:tcW w:w="2612" w:type="dxa"/>
            <w:vAlign w:val="top"/>
          </w:tcPr>
          <w:p w14:paraId="62F3B882" w14:textId="72AD2DFB" w:rsidR="009923E6" w:rsidRPr="004C2006" w:rsidRDefault="00D05076" w:rsidP="004C2006">
            <w:pPr>
              <w:spacing w:line="288" w:lineRule="auto"/>
              <w:rPr>
                <w:rFonts w:ascii="Arial" w:hAnsi="Arial" w:cs="Arial"/>
              </w:rPr>
            </w:pPr>
            <w:r>
              <w:rPr>
                <w:rFonts w:ascii="Arial" w:hAnsi="Arial" w:cs="Arial"/>
              </w:rPr>
              <w:t xml:space="preserve">Inform Employees or </w:t>
            </w:r>
            <w:r w:rsidR="00A220D0">
              <w:rPr>
                <w:rFonts w:ascii="Arial" w:hAnsi="Arial" w:cs="Arial"/>
              </w:rPr>
              <w:t>Training Session</w:t>
            </w:r>
          </w:p>
        </w:tc>
        <w:tc>
          <w:tcPr>
            <w:tcW w:w="3852" w:type="dxa"/>
            <w:vAlign w:val="top"/>
          </w:tcPr>
          <w:p w14:paraId="3AFA3190" w14:textId="202C57FA" w:rsidR="009923E6" w:rsidRPr="004C2006" w:rsidRDefault="001930CF" w:rsidP="004C2006">
            <w:pPr>
              <w:spacing w:line="288" w:lineRule="auto"/>
              <w:rPr>
                <w:rFonts w:ascii="Arial" w:hAnsi="Arial" w:cs="Arial"/>
              </w:rPr>
            </w:pPr>
            <w:r>
              <w:rPr>
                <w:rFonts w:ascii="Arial" w:hAnsi="Arial" w:cs="Arial"/>
              </w:rPr>
              <w:t>Train (or inform)</w:t>
            </w:r>
            <w:r w:rsidR="00A220D0">
              <w:rPr>
                <w:rFonts w:ascii="Arial" w:hAnsi="Arial" w:cs="Arial"/>
              </w:rPr>
              <w:t xml:space="preserve"> </w:t>
            </w:r>
            <w:r w:rsidR="00D17E4B">
              <w:rPr>
                <w:rFonts w:ascii="Arial" w:hAnsi="Arial" w:cs="Arial"/>
              </w:rPr>
              <w:t xml:space="preserve">100% </w:t>
            </w:r>
            <w:r>
              <w:rPr>
                <w:rFonts w:ascii="Arial" w:hAnsi="Arial" w:cs="Arial"/>
              </w:rPr>
              <w:t xml:space="preserve">appropriate </w:t>
            </w:r>
            <w:r w:rsidR="002E6627">
              <w:rPr>
                <w:rFonts w:ascii="Arial" w:hAnsi="Arial" w:cs="Arial"/>
              </w:rPr>
              <w:t xml:space="preserve">field staff </w:t>
            </w:r>
            <w:r w:rsidR="00A220D0">
              <w:rPr>
                <w:rFonts w:ascii="Arial" w:hAnsi="Arial" w:cs="Arial"/>
              </w:rPr>
              <w:t xml:space="preserve">at least </w:t>
            </w:r>
            <w:r w:rsidR="00D60077">
              <w:rPr>
                <w:rFonts w:ascii="Arial" w:hAnsi="Arial" w:cs="Arial"/>
              </w:rPr>
              <w:t xml:space="preserve">annually </w:t>
            </w:r>
            <w:r w:rsidR="006638F4">
              <w:rPr>
                <w:rFonts w:ascii="Arial" w:hAnsi="Arial" w:cs="Arial"/>
              </w:rPr>
              <w:t xml:space="preserve">for </w:t>
            </w:r>
            <w:r w:rsidR="002E6627">
              <w:rPr>
                <w:rFonts w:ascii="Arial" w:hAnsi="Arial" w:cs="Arial"/>
              </w:rPr>
              <w:t>in IDDE</w:t>
            </w:r>
            <w:r w:rsidR="00D60077">
              <w:rPr>
                <w:rFonts w:ascii="Arial" w:hAnsi="Arial" w:cs="Arial"/>
              </w:rPr>
              <w:t xml:space="preserve">. </w:t>
            </w:r>
          </w:p>
        </w:tc>
      </w:tr>
      <w:tr w:rsidR="009923E6" w:rsidRPr="004C2006" w14:paraId="58CF080F" w14:textId="77777777" w:rsidTr="002D4EC0">
        <w:trPr>
          <w:trHeight w:val="828"/>
        </w:trPr>
        <w:tc>
          <w:tcPr>
            <w:tcW w:w="1485" w:type="dxa"/>
            <w:vAlign w:val="top"/>
          </w:tcPr>
          <w:p w14:paraId="69568B7E" w14:textId="29F12A58" w:rsidR="009923E6" w:rsidRPr="004C2006" w:rsidRDefault="006F0C36" w:rsidP="004C2006">
            <w:pPr>
              <w:spacing w:line="288" w:lineRule="auto"/>
              <w:jc w:val="center"/>
              <w:rPr>
                <w:rFonts w:ascii="Arial" w:hAnsi="Arial" w:cs="Arial"/>
              </w:rPr>
            </w:pPr>
            <w:r>
              <w:rPr>
                <w:rFonts w:ascii="Arial" w:hAnsi="Arial" w:cs="Arial"/>
              </w:rPr>
              <w:t>3</w:t>
            </w:r>
          </w:p>
        </w:tc>
        <w:tc>
          <w:tcPr>
            <w:tcW w:w="2036" w:type="dxa"/>
            <w:vAlign w:val="top"/>
          </w:tcPr>
          <w:p w14:paraId="38324C12" w14:textId="1ECE8FE8" w:rsidR="009923E6" w:rsidRPr="004C2006" w:rsidRDefault="006F0C36" w:rsidP="004C2006">
            <w:pPr>
              <w:spacing w:line="288" w:lineRule="auto"/>
              <w:rPr>
                <w:rFonts w:ascii="Arial" w:hAnsi="Arial" w:cs="Arial"/>
              </w:rPr>
            </w:pPr>
            <w:r>
              <w:rPr>
                <w:rFonts w:ascii="Arial" w:hAnsi="Arial" w:cs="Arial"/>
              </w:rPr>
              <w:t>3-4 IDDE Procedures</w:t>
            </w:r>
          </w:p>
        </w:tc>
        <w:tc>
          <w:tcPr>
            <w:tcW w:w="2612" w:type="dxa"/>
            <w:vAlign w:val="top"/>
          </w:tcPr>
          <w:p w14:paraId="7C9D2C92" w14:textId="0824B241" w:rsidR="009923E6" w:rsidRPr="004C2006" w:rsidRDefault="006F0C36" w:rsidP="004C2006">
            <w:pPr>
              <w:spacing w:line="288" w:lineRule="auto"/>
              <w:rPr>
                <w:rFonts w:ascii="Arial" w:hAnsi="Arial" w:cs="Arial"/>
              </w:rPr>
            </w:pPr>
            <w:r>
              <w:rPr>
                <w:rFonts w:ascii="Arial" w:hAnsi="Arial" w:cs="Arial"/>
              </w:rPr>
              <w:t>IDDE Procedures</w:t>
            </w:r>
          </w:p>
        </w:tc>
        <w:tc>
          <w:tcPr>
            <w:tcW w:w="3852" w:type="dxa"/>
            <w:vAlign w:val="top"/>
          </w:tcPr>
          <w:p w14:paraId="34C3DBAB" w14:textId="0BE3CC0B" w:rsidR="009923E6" w:rsidRPr="004C2006" w:rsidRDefault="006F0C36" w:rsidP="004C2006">
            <w:pPr>
              <w:spacing w:line="288" w:lineRule="auto"/>
              <w:rPr>
                <w:rFonts w:ascii="Arial" w:hAnsi="Arial" w:cs="Arial"/>
              </w:rPr>
            </w:pPr>
            <w:r>
              <w:rPr>
                <w:rFonts w:ascii="Arial" w:hAnsi="Arial" w:cs="Arial"/>
              </w:rPr>
              <w:t xml:space="preserve">Review and update IDDE procedures at least once annually. </w:t>
            </w:r>
          </w:p>
        </w:tc>
      </w:tr>
      <w:tr w:rsidR="009923E6" w:rsidRPr="004C2006" w14:paraId="45AEB18F" w14:textId="77777777" w:rsidTr="002D4EC0">
        <w:trPr>
          <w:trHeight w:val="828"/>
        </w:trPr>
        <w:tc>
          <w:tcPr>
            <w:tcW w:w="1485" w:type="dxa"/>
            <w:vAlign w:val="top"/>
          </w:tcPr>
          <w:p w14:paraId="59FB1675" w14:textId="3D1776E5" w:rsidR="009923E6" w:rsidRPr="004C2006" w:rsidRDefault="006F0C36" w:rsidP="004C2006">
            <w:pPr>
              <w:spacing w:line="288" w:lineRule="auto"/>
              <w:jc w:val="center"/>
              <w:rPr>
                <w:rFonts w:ascii="Arial" w:hAnsi="Arial" w:cs="Arial"/>
              </w:rPr>
            </w:pPr>
            <w:r>
              <w:rPr>
                <w:rFonts w:ascii="Arial" w:hAnsi="Arial" w:cs="Arial"/>
              </w:rPr>
              <w:t>3</w:t>
            </w:r>
          </w:p>
        </w:tc>
        <w:tc>
          <w:tcPr>
            <w:tcW w:w="2036" w:type="dxa"/>
            <w:vAlign w:val="top"/>
          </w:tcPr>
          <w:p w14:paraId="10995C00" w14:textId="4CF6A242" w:rsidR="009923E6" w:rsidRPr="004C2006" w:rsidRDefault="006F0C36" w:rsidP="004C2006">
            <w:pPr>
              <w:spacing w:line="288" w:lineRule="auto"/>
              <w:rPr>
                <w:rFonts w:ascii="Arial" w:hAnsi="Arial" w:cs="Arial"/>
              </w:rPr>
            </w:pPr>
            <w:r>
              <w:rPr>
                <w:rFonts w:ascii="Arial" w:hAnsi="Arial" w:cs="Arial"/>
              </w:rPr>
              <w:t>3-5 IDDE Public Reporting Method</w:t>
            </w:r>
          </w:p>
        </w:tc>
        <w:tc>
          <w:tcPr>
            <w:tcW w:w="2612" w:type="dxa"/>
            <w:vAlign w:val="top"/>
          </w:tcPr>
          <w:p w14:paraId="666B2924" w14:textId="35FFD5CA" w:rsidR="009923E6" w:rsidRPr="004C2006" w:rsidRDefault="00954A90" w:rsidP="004C2006">
            <w:pPr>
              <w:spacing w:line="288" w:lineRule="auto"/>
              <w:rPr>
                <w:rFonts w:ascii="Arial" w:hAnsi="Arial" w:cs="Arial"/>
              </w:rPr>
            </w:pPr>
            <w:r>
              <w:rPr>
                <w:rFonts w:ascii="Arial" w:hAnsi="Arial" w:cs="Arial"/>
              </w:rPr>
              <w:t>Public Reporting Method</w:t>
            </w:r>
          </w:p>
        </w:tc>
        <w:tc>
          <w:tcPr>
            <w:tcW w:w="3852" w:type="dxa"/>
            <w:vAlign w:val="top"/>
          </w:tcPr>
          <w:p w14:paraId="38162C4F" w14:textId="54C72787" w:rsidR="009923E6" w:rsidRPr="004C2006" w:rsidRDefault="00954A90" w:rsidP="004C2006">
            <w:pPr>
              <w:spacing w:line="288" w:lineRule="auto"/>
              <w:rPr>
                <w:rFonts w:ascii="Arial" w:hAnsi="Arial" w:cs="Arial"/>
              </w:rPr>
            </w:pPr>
            <w:r>
              <w:rPr>
                <w:rFonts w:ascii="Arial" w:hAnsi="Arial" w:cs="Arial"/>
              </w:rPr>
              <w:t xml:space="preserve">Maintain at least one public reporting mechanism </w:t>
            </w:r>
            <w:r w:rsidR="00D170CC">
              <w:rPr>
                <w:rFonts w:ascii="Arial" w:hAnsi="Arial" w:cs="Arial"/>
              </w:rPr>
              <w:t xml:space="preserve">100% of the time during the permit term. Publicize the </w:t>
            </w:r>
            <w:r w:rsidR="00CD40CA">
              <w:rPr>
                <w:rFonts w:ascii="Arial" w:hAnsi="Arial" w:cs="Arial"/>
              </w:rPr>
              <w:t xml:space="preserve">method two times annually. </w:t>
            </w:r>
            <w:r w:rsidR="009060A9">
              <w:rPr>
                <w:rFonts w:ascii="Arial" w:hAnsi="Arial" w:cs="Arial"/>
              </w:rPr>
              <w:t>Post to website</w:t>
            </w:r>
            <w:r w:rsidR="00CD40CA">
              <w:rPr>
                <w:rFonts w:ascii="Arial" w:hAnsi="Arial" w:cs="Arial"/>
              </w:rPr>
              <w:t xml:space="preserve">. </w:t>
            </w:r>
          </w:p>
        </w:tc>
      </w:tr>
      <w:tr w:rsidR="009923E6" w:rsidRPr="004C2006" w14:paraId="70A9BF90" w14:textId="77777777" w:rsidTr="002D4EC0">
        <w:trPr>
          <w:trHeight w:val="828"/>
        </w:trPr>
        <w:tc>
          <w:tcPr>
            <w:tcW w:w="1485" w:type="dxa"/>
            <w:vAlign w:val="top"/>
          </w:tcPr>
          <w:p w14:paraId="5D5AF60E" w14:textId="714250E9" w:rsidR="009923E6" w:rsidRPr="004C2006" w:rsidRDefault="00CD40CA" w:rsidP="004C2006">
            <w:pPr>
              <w:spacing w:line="288" w:lineRule="auto"/>
              <w:jc w:val="center"/>
              <w:rPr>
                <w:rFonts w:ascii="Arial" w:hAnsi="Arial" w:cs="Arial"/>
              </w:rPr>
            </w:pPr>
            <w:r>
              <w:rPr>
                <w:rFonts w:ascii="Arial" w:hAnsi="Arial" w:cs="Arial"/>
              </w:rPr>
              <w:t>3</w:t>
            </w:r>
          </w:p>
        </w:tc>
        <w:tc>
          <w:tcPr>
            <w:tcW w:w="2036" w:type="dxa"/>
            <w:vAlign w:val="top"/>
          </w:tcPr>
          <w:p w14:paraId="059E5F77" w14:textId="26DD1EAD" w:rsidR="009923E6" w:rsidRPr="004C2006" w:rsidRDefault="00CD40CA" w:rsidP="004C2006">
            <w:pPr>
              <w:spacing w:line="288" w:lineRule="auto"/>
              <w:rPr>
                <w:rFonts w:ascii="Arial" w:hAnsi="Arial" w:cs="Arial"/>
              </w:rPr>
            </w:pPr>
            <w:r>
              <w:rPr>
                <w:rFonts w:ascii="Arial" w:hAnsi="Arial" w:cs="Arial"/>
              </w:rPr>
              <w:t>3-6 IDDE Corrective Action</w:t>
            </w:r>
          </w:p>
        </w:tc>
        <w:tc>
          <w:tcPr>
            <w:tcW w:w="2612" w:type="dxa"/>
            <w:vAlign w:val="top"/>
          </w:tcPr>
          <w:p w14:paraId="27C10CAF" w14:textId="1F2AAD00" w:rsidR="009923E6" w:rsidRPr="004C2006" w:rsidRDefault="00A23967" w:rsidP="004C2006">
            <w:pPr>
              <w:spacing w:line="288" w:lineRule="auto"/>
              <w:rPr>
                <w:rFonts w:ascii="Arial" w:hAnsi="Arial" w:cs="Arial"/>
              </w:rPr>
            </w:pPr>
            <w:r>
              <w:rPr>
                <w:rFonts w:ascii="Arial" w:hAnsi="Arial" w:cs="Arial"/>
              </w:rPr>
              <w:t>IDDE Responses</w:t>
            </w:r>
          </w:p>
        </w:tc>
        <w:tc>
          <w:tcPr>
            <w:tcW w:w="3852" w:type="dxa"/>
            <w:vAlign w:val="top"/>
          </w:tcPr>
          <w:p w14:paraId="34104EBF" w14:textId="2624AA2A" w:rsidR="009923E6" w:rsidRPr="004C2006" w:rsidRDefault="00A23967" w:rsidP="004C2006">
            <w:pPr>
              <w:spacing w:line="288" w:lineRule="auto"/>
              <w:rPr>
                <w:rFonts w:ascii="Arial" w:hAnsi="Arial" w:cs="Arial"/>
              </w:rPr>
            </w:pPr>
            <w:r>
              <w:rPr>
                <w:rFonts w:ascii="Arial" w:hAnsi="Arial" w:cs="Arial"/>
              </w:rPr>
              <w:t xml:space="preserve">For 100% of </w:t>
            </w:r>
            <w:r w:rsidR="005B4334">
              <w:rPr>
                <w:rFonts w:ascii="Arial" w:hAnsi="Arial" w:cs="Arial"/>
              </w:rPr>
              <w:t xml:space="preserve">illicit discharge incidents, notify the responsible party within 24 hours </w:t>
            </w:r>
            <w:r w:rsidR="00907A23">
              <w:rPr>
                <w:rFonts w:ascii="Arial" w:hAnsi="Arial" w:cs="Arial"/>
              </w:rPr>
              <w:t xml:space="preserve">to perform all necessary corrective actions. </w:t>
            </w:r>
          </w:p>
        </w:tc>
      </w:tr>
      <w:tr w:rsidR="004C2006" w:rsidRPr="004C2006" w14:paraId="1F259B8F" w14:textId="77777777" w:rsidTr="002D4EC0">
        <w:trPr>
          <w:trHeight w:val="828"/>
        </w:trPr>
        <w:tc>
          <w:tcPr>
            <w:tcW w:w="1485" w:type="dxa"/>
            <w:vAlign w:val="top"/>
          </w:tcPr>
          <w:p w14:paraId="5183DE96" w14:textId="05B40C55" w:rsidR="004C2006" w:rsidRPr="004C2006" w:rsidRDefault="00907A23" w:rsidP="004C2006">
            <w:pPr>
              <w:spacing w:line="288" w:lineRule="auto"/>
              <w:jc w:val="center"/>
              <w:rPr>
                <w:rFonts w:ascii="Arial" w:hAnsi="Arial" w:cs="Arial"/>
              </w:rPr>
            </w:pPr>
            <w:r>
              <w:rPr>
                <w:rFonts w:ascii="Arial" w:hAnsi="Arial" w:cs="Arial"/>
              </w:rPr>
              <w:lastRenderedPageBreak/>
              <w:t>3</w:t>
            </w:r>
          </w:p>
        </w:tc>
        <w:tc>
          <w:tcPr>
            <w:tcW w:w="2036" w:type="dxa"/>
            <w:vAlign w:val="top"/>
          </w:tcPr>
          <w:p w14:paraId="4AFF07BE" w14:textId="5F5F34B5" w:rsidR="004C2006" w:rsidRPr="004C2006" w:rsidRDefault="00907A23" w:rsidP="004C2006">
            <w:pPr>
              <w:spacing w:line="288" w:lineRule="auto"/>
              <w:rPr>
                <w:rFonts w:ascii="Arial" w:hAnsi="Arial" w:cs="Arial"/>
              </w:rPr>
            </w:pPr>
            <w:r>
              <w:rPr>
                <w:rFonts w:ascii="Arial" w:hAnsi="Arial" w:cs="Arial"/>
              </w:rPr>
              <w:t>3-7 IDDE Inspection Procedures</w:t>
            </w:r>
          </w:p>
        </w:tc>
        <w:tc>
          <w:tcPr>
            <w:tcW w:w="2612" w:type="dxa"/>
            <w:vAlign w:val="top"/>
          </w:tcPr>
          <w:p w14:paraId="34D8E967" w14:textId="11CFDD6C" w:rsidR="004C2006" w:rsidRPr="004C2006" w:rsidRDefault="00907A23" w:rsidP="004C2006">
            <w:pPr>
              <w:spacing w:line="288" w:lineRule="auto"/>
              <w:rPr>
                <w:rFonts w:ascii="Arial" w:hAnsi="Arial" w:cs="Arial"/>
              </w:rPr>
            </w:pPr>
            <w:r>
              <w:rPr>
                <w:rFonts w:ascii="Arial" w:hAnsi="Arial" w:cs="Arial"/>
              </w:rPr>
              <w:t>IDDE Inspections</w:t>
            </w:r>
          </w:p>
        </w:tc>
        <w:tc>
          <w:tcPr>
            <w:tcW w:w="3852" w:type="dxa"/>
            <w:vAlign w:val="top"/>
          </w:tcPr>
          <w:p w14:paraId="007EE50C" w14:textId="7A9D7894" w:rsidR="004C2006" w:rsidRPr="004C2006" w:rsidRDefault="007C28C7" w:rsidP="004C2006">
            <w:pPr>
              <w:spacing w:line="288" w:lineRule="auto"/>
              <w:rPr>
                <w:rFonts w:ascii="Arial" w:hAnsi="Arial" w:cs="Arial"/>
              </w:rPr>
            </w:pPr>
            <w:r>
              <w:rPr>
                <w:rFonts w:ascii="Arial" w:hAnsi="Arial" w:cs="Arial"/>
              </w:rPr>
              <w:t xml:space="preserve">Review and update IDDE procedures at least once annually. </w:t>
            </w:r>
          </w:p>
        </w:tc>
      </w:tr>
      <w:tr w:rsidR="00907A23" w:rsidRPr="004C2006" w14:paraId="34FC4CED" w14:textId="77777777" w:rsidTr="002D4EC0">
        <w:trPr>
          <w:trHeight w:val="828"/>
        </w:trPr>
        <w:tc>
          <w:tcPr>
            <w:tcW w:w="1485" w:type="dxa"/>
            <w:vAlign w:val="top"/>
          </w:tcPr>
          <w:p w14:paraId="458370DB" w14:textId="0627BF14" w:rsidR="00907A23" w:rsidRPr="004C2006" w:rsidRDefault="007C28C7" w:rsidP="004C2006">
            <w:pPr>
              <w:spacing w:line="288" w:lineRule="auto"/>
              <w:jc w:val="center"/>
              <w:rPr>
                <w:rFonts w:ascii="Arial" w:hAnsi="Arial" w:cs="Arial"/>
              </w:rPr>
            </w:pPr>
            <w:r>
              <w:rPr>
                <w:rFonts w:ascii="Arial" w:hAnsi="Arial" w:cs="Arial"/>
              </w:rPr>
              <w:t>3</w:t>
            </w:r>
          </w:p>
        </w:tc>
        <w:tc>
          <w:tcPr>
            <w:tcW w:w="2036" w:type="dxa"/>
            <w:vAlign w:val="top"/>
          </w:tcPr>
          <w:p w14:paraId="5E8D4CB6" w14:textId="66019853" w:rsidR="00907A23" w:rsidRPr="004C2006" w:rsidRDefault="007C28C7" w:rsidP="004C2006">
            <w:pPr>
              <w:spacing w:line="288" w:lineRule="auto"/>
              <w:rPr>
                <w:rFonts w:ascii="Arial" w:hAnsi="Arial" w:cs="Arial"/>
              </w:rPr>
            </w:pPr>
            <w:r>
              <w:rPr>
                <w:rFonts w:ascii="Arial" w:hAnsi="Arial" w:cs="Arial"/>
              </w:rPr>
              <w:t>3-8 IDDE Respond to Complaints</w:t>
            </w:r>
          </w:p>
        </w:tc>
        <w:tc>
          <w:tcPr>
            <w:tcW w:w="2612" w:type="dxa"/>
            <w:vAlign w:val="top"/>
          </w:tcPr>
          <w:p w14:paraId="6DC4C312" w14:textId="37708D0D" w:rsidR="00907A23" w:rsidRPr="004C2006" w:rsidRDefault="007C28C7" w:rsidP="004C2006">
            <w:pPr>
              <w:spacing w:line="288" w:lineRule="auto"/>
              <w:rPr>
                <w:rFonts w:ascii="Arial" w:hAnsi="Arial" w:cs="Arial"/>
              </w:rPr>
            </w:pPr>
            <w:r>
              <w:rPr>
                <w:rFonts w:ascii="Arial" w:hAnsi="Arial" w:cs="Arial"/>
              </w:rPr>
              <w:t>IDDE Complaints</w:t>
            </w:r>
          </w:p>
        </w:tc>
        <w:tc>
          <w:tcPr>
            <w:tcW w:w="3852" w:type="dxa"/>
            <w:vAlign w:val="top"/>
          </w:tcPr>
          <w:p w14:paraId="307C8B64" w14:textId="4662FD41" w:rsidR="00907A23" w:rsidRPr="004C2006" w:rsidRDefault="007C28C7" w:rsidP="004C2006">
            <w:pPr>
              <w:spacing w:line="288" w:lineRule="auto"/>
              <w:rPr>
                <w:rFonts w:ascii="Arial" w:hAnsi="Arial" w:cs="Arial"/>
              </w:rPr>
            </w:pPr>
            <w:r>
              <w:rPr>
                <w:rFonts w:ascii="Arial" w:hAnsi="Arial" w:cs="Arial"/>
              </w:rPr>
              <w:t xml:space="preserve">Conduct inspections in response to </w:t>
            </w:r>
            <w:r w:rsidR="00DD0DC7">
              <w:rPr>
                <w:rFonts w:ascii="Arial" w:hAnsi="Arial" w:cs="Arial"/>
              </w:rPr>
              <w:t xml:space="preserve">100% of complaints. Conduct follow-up inspections for 100% of cases. </w:t>
            </w:r>
          </w:p>
        </w:tc>
      </w:tr>
      <w:tr w:rsidR="00907A23" w:rsidRPr="004C2006" w14:paraId="415C1C3C" w14:textId="77777777" w:rsidTr="002D4EC0">
        <w:trPr>
          <w:trHeight w:val="828"/>
        </w:trPr>
        <w:tc>
          <w:tcPr>
            <w:tcW w:w="1485" w:type="dxa"/>
            <w:vAlign w:val="top"/>
          </w:tcPr>
          <w:p w14:paraId="4F3A2374" w14:textId="16E72168" w:rsidR="00907A23" w:rsidRPr="004C2006" w:rsidRDefault="0013234A" w:rsidP="004C2006">
            <w:pPr>
              <w:spacing w:line="288" w:lineRule="auto"/>
              <w:jc w:val="center"/>
              <w:rPr>
                <w:rFonts w:ascii="Arial" w:hAnsi="Arial" w:cs="Arial"/>
              </w:rPr>
            </w:pPr>
            <w:r>
              <w:rPr>
                <w:rFonts w:ascii="Arial" w:hAnsi="Arial" w:cs="Arial"/>
              </w:rPr>
              <w:t>4</w:t>
            </w:r>
          </w:p>
        </w:tc>
        <w:tc>
          <w:tcPr>
            <w:tcW w:w="2036" w:type="dxa"/>
            <w:vAlign w:val="top"/>
          </w:tcPr>
          <w:p w14:paraId="046EF695" w14:textId="014FFAEE" w:rsidR="00907A23" w:rsidRPr="004C2006" w:rsidRDefault="0013234A" w:rsidP="004C2006">
            <w:pPr>
              <w:spacing w:line="288" w:lineRule="auto"/>
              <w:rPr>
                <w:rFonts w:ascii="Arial" w:hAnsi="Arial" w:cs="Arial"/>
              </w:rPr>
            </w:pPr>
            <w:r>
              <w:rPr>
                <w:rFonts w:ascii="Arial" w:hAnsi="Arial" w:cs="Arial"/>
              </w:rPr>
              <w:t xml:space="preserve">4-1 Legal Mechanism for </w:t>
            </w:r>
            <w:r w:rsidR="00EC5A67">
              <w:rPr>
                <w:rFonts w:ascii="Arial" w:hAnsi="Arial" w:cs="Arial"/>
              </w:rPr>
              <w:t>Construction Activities</w:t>
            </w:r>
          </w:p>
        </w:tc>
        <w:tc>
          <w:tcPr>
            <w:tcW w:w="2612" w:type="dxa"/>
            <w:vAlign w:val="top"/>
          </w:tcPr>
          <w:p w14:paraId="2FF652A6" w14:textId="135269B6" w:rsidR="00907A23" w:rsidRPr="004C2006" w:rsidRDefault="00EC5A67" w:rsidP="004C2006">
            <w:pPr>
              <w:spacing w:line="288" w:lineRule="auto"/>
              <w:rPr>
                <w:rFonts w:ascii="Arial" w:hAnsi="Arial" w:cs="Arial"/>
              </w:rPr>
            </w:pPr>
            <w:r>
              <w:rPr>
                <w:rFonts w:ascii="Arial" w:hAnsi="Arial" w:cs="Arial"/>
              </w:rPr>
              <w:t>Legal Mechanism</w:t>
            </w:r>
          </w:p>
        </w:tc>
        <w:tc>
          <w:tcPr>
            <w:tcW w:w="3852" w:type="dxa"/>
            <w:vAlign w:val="top"/>
          </w:tcPr>
          <w:p w14:paraId="17CD7DB4" w14:textId="397A5CE0" w:rsidR="00907A23" w:rsidRPr="004C2006" w:rsidRDefault="00EC5A67" w:rsidP="004C2006">
            <w:pPr>
              <w:spacing w:line="288" w:lineRule="auto"/>
              <w:rPr>
                <w:rFonts w:ascii="Arial" w:hAnsi="Arial" w:cs="Arial"/>
              </w:rPr>
            </w:pPr>
            <w:r>
              <w:rPr>
                <w:rFonts w:ascii="Arial" w:hAnsi="Arial" w:cs="Arial"/>
              </w:rPr>
              <w:t xml:space="preserve">Review and update the </w:t>
            </w:r>
            <w:r w:rsidR="00727EBE">
              <w:rPr>
                <w:rFonts w:ascii="Arial" w:hAnsi="Arial" w:cs="Arial"/>
              </w:rPr>
              <w:t xml:space="preserve">legal mechanism at least one time during the permit term for construction activities. </w:t>
            </w:r>
          </w:p>
        </w:tc>
      </w:tr>
      <w:tr w:rsidR="00907A23" w:rsidRPr="004C2006" w14:paraId="01D5E024" w14:textId="77777777" w:rsidTr="002D4EC0">
        <w:trPr>
          <w:trHeight w:val="828"/>
        </w:trPr>
        <w:tc>
          <w:tcPr>
            <w:tcW w:w="1485" w:type="dxa"/>
            <w:vAlign w:val="top"/>
          </w:tcPr>
          <w:p w14:paraId="6BCBA21A" w14:textId="2649CE39" w:rsidR="00907A23" w:rsidRPr="004C2006" w:rsidRDefault="00727EBE" w:rsidP="004C2006">
            <w:pPr>
              <w:spacing w:line="288" w:lineRule="auto"/>
              <w:jc w:val="center"/>
              <w:rPr>
                <w:rFonts w:ascii="Arial" w:hAnsi="Arial" w:cs="Arial"/>
              </w:rPr>
            </w:pPr>
            <w:r>
              <w:rPr>
                <w:rFonts w:ascii="Arial" w:hAnsi="Arial" w:cs="Arial"/>
              </w:rPr>
              <w:t>4</w:t>
            </w:r>
          </w:p>
        </w:tc>
        <w:tc>
          <w:tcPr>
            <w:tcW w:w="2036" w:type="dxa"/>
            <w:vAlign w:val="top"/>
          </w:tcPr>
          <w:p w14:paraId="7E16B873" w14:textId="2FA0C2DB" w:rsidR="00907A23" w:rsidRPr="004C2006" w:rsidRDefault="00727EBE" w:rsidP="004C2006">
            <w:pPr>
              <w:spacing w:line="288" w:lineRule="auto"/>
              <w:rPr>
                <w:rFonts w:ascii="Arial" w:hAnsi="Arial" w:cs="Arial"/>
              </w:rPr>
            </w:pPr>
            <w:r>
              <w:rPr>
                <w:rFonts w:ascii="Arial" w:hAnsi="Arial" w:cs="Arial"/>
              </w:rPr>
              <w:t xml:space="preserve">4-2 </w:t>
            </w:r>
            <w:r w:rsidR="004A2513">
              <w:rPr>
                <w:rFonts w:ascii="Arial" w:hAnsi="Arial" w:cs="Arial"/>
              </w:rPr>
              <w:t>Prohibit Discharges in Legal Mechanism</w:t>
            </w:r>
          </w:p>
        </w:tc>
        <w:tc>
          <w:tcPr>
            <w:tcW w:w="2612" w:type="dxa"/>
            <w:vAlign w:val="top"/>
          </w:tcPr>
          <w:p w14:paraId="48AF2177" w14:textId="6187FC7D" w:rsidR="00907A23" w:rsidRPr="004C2006" w:rsidRDefault="004A2513" w:rsidP="004C2006">
            <w:pPr>
              <w:spacing w:line="288" w:lineRule="auto"/>
              <w:rPr>
                <w:rFonts w:ascii="Arial" w:hAnsi="Arial" w:cs="Arial"/>
              </w:rPr>
            </w:pPr>
            <w:r>
              <w:rPr>
                <w:rFonts w:ascii="Arial" w:hAnsi="Arial" w:cs="Arial"/>
              </w:rPr>
              <w:t>Legal Mechanism</w:t>
            </w:r>
          </w:p>
        </w:tc>
        <w:tc>
          <w:tcPr>
            <w:tcW w:w="3852" w:type="dxa"/>
            <w:vAlign w:val="top"/>
          </w:tcPr>
          <w:p w14:paraId="01A3BEA8" w14:textId="753B22BF" w:rsidR="00907A23" w:rsidRPr="004C2006" w:rsidRDefault="0032558F" w:rsidP="004C2006">
            <w:pPr>
              <w:spacing w:line="288" w:lineRule="auto"/>
              <w:rPr>
                <w:rFonts w:ascii="Arial" w:hAnsi="Arial" w:cs="Arial"/>
              </w:rPr>
            </w:pPr>
            <w:r>
              <w:rPr>
                <w:rFonts w:ascii="Arial" w:hAnsi="Arial" w:cs="Arial"/>
              </w:rPr>
              <w:t xml:space="preserve">Ensure the </w:t>
            </w:r>
            <w:r w:rsidR="0017780C">
              <w:rPr>
                <w:rFonts w:ascii="Arial" w:hAnsi="Arial" w:cs="Arial"/>
              </w:rPr>
              <w:t>prohibit</w:t>
            </w:r>
            <w:r>
              <w:rPr>
                <w:rFonts w:ascii="Arial" w:hAnsi="Arial" w:cs="Arial"/>
              </w:rPr>
              <w:t xml:space="preserve"> discharges stated in the General Permit and includes in the MS4’s legal mechanism. </w:t>
            </w:r>
          </w:p>
        </w:tc>
      </w:tr>
      <w:tr w:rsidR="00907A23" w:rsidRPr="004C2006" w14:paraId="0841839F" w14:textId="77777777" w:rsidTr="002D4EC0">
        <w:trPr>
          <w:trHeight w:val="828"/>
        </w:trPr>
        <w:tc>
          <w:tcPr>
            <w:tcW w:w="1485" w:type="dxa"/>
            <w:vAlign w:val="top"/>
          </w:tcPr>
          <w:p w14:paraId="37253039" w14:textId="4CBF93EA" w:rsidR="00907A23" w:rsidRPr="004C2006" w:rsidRDefault="0032558F" w:rsidP="004C2006">
            <w:pPr>
              <w:spacing w:line="288" w:lineRule="auto"/>
              <w:jc w:val="center"/>
              <w:rPr>
                <w:rFonts w:ascii="Arial" w:hAnsi="Arial" w:cs="Arial"/>
              </w:rPr>
            </w:pPr>
            <w:r>
              <w:rPr>
                <w:rFonts w:ascii="Arial" w:hAnsi="Arial" w:cs="Arial"/>
              </w:rPr>
              <w:t>4</w:t>
            </w:r>
          </w:p>
        </w:tc>
        <w:tc>
          <w:tcPr>
            <w:tcW w:w="2036" w:type="dxa"/>
            <w:vAlign w:val="top"/>
          </w:tcPr>
          <w:p w14:paraId="28B7D06E" w14:textId="7992036A" w:rsidR="00907A23" w:rsidRPr="004C2006" w:rsidRDefault="0032558F" w:rsidP="004C2006">
            <w:pPr>
              <w:spacing w:line="288" w:lineRule="auto"/>
              <w:rPr>
                <w:rFonts w:ascii="Arial" w:hAnsi="Arial" w:cs="Arial"/>
              </w:rPr>
            </w:pPr>
            <w:r>
              <w:rPr>
                <w:rFonts w:ascii="Arial" w:hAnsi="Arial" w:cs="Arial"/>
              </w:rPr>
              <w:t xml:space="preserve">4-3 </w:t>
            </w:r>
            <w:r w:rsidR="00457326">
              <w:rPr>
                <w:rFonts w:ascii="Arial" w:hAnsi="Arial" w:cs="Arial"/>
              </w:rPr>
              <w:t>Site Plan Review Procedures</w:t>
            </w:r>
          </w:p>
        </w:tc>
        <w:tc>
          <w:tcPr>
            <w:tcW w:w="2612" w:type="dxa"/>
            <w:vAlign w:val="top"/>
          </w:tcPr>
          <w:p w14:paraId="2EC3CEA6" w14:textId="222402C0" w:rsidR="00907A23" w:rsidRPr="004C2006" w:rsidRDefault="00457326" w:rsidP="004C2006">
            <w:pPr>
              <w:spacing w:line="288" w:lineRule="auto"/>
              <w:rPr>
                <w:rFonts w:ascii="Arial" w:hAnsi="Arial" w:cs="Arial"/>
              </w:rPr>
            </w:pPr>
            <w:r>
              <w:rPr>
                <w:rFonts w:ascii="Arial" w:hAnsi="Arial" w:cs="Arial"/>
              </w:rPr>
              <w:t>Construction Site Plan Review Procedures</w:t>
            </w:r>
          </w:p>
        </w:tc>
        <w:tc>
          <w:tcPr>
            <w:tcW w:w="3852" w:type="dxa"/>
            <w:vAlign w:val="top"/>
          </w:tcPr>
          <w:p w14:paraId="28DB831C" w14:textId="7DEFCD11" w:rsidR="00907A23" w:rsidRPr="004C2006" w:rsidRDefault="00457326" w:rsidP="004C2006">
            <w:pPr>
              <w:spacing w:line="288" w:lineRule="auto"/>
              <w:rPr>
                <w:rFonts w:ascii="Arial" w:hAnsi="Arial" w:cs="Arial"/>
              </w:rPr>
            </w:pPr>
            <w:r>
              <w:rPr>
                <w:rFonts w:ascii="Arial" w:hAnsi="Arial" w:cs="Arial"/>
              </w:rPr>
              <w:t xml:space="preserve">Review and update construction site plan review procedures </w:t>
            </w:r>
            <w:r w:rsidR="00C42684">
              <w:rPr>
                <w:rFonts w:ascii="Arial" w:hAnsi="Arial" w:cs="Arial"/>
              </w:rPr>
              <w:t xml:space="preserve">at least once annually. Implement </w:t>
            </w:r>
            <w:r w:rsidR="003501DA">
              <w:rPr>
                <w:rFonts w:ascii="Arial" w:hAnsi="Arial" w:cs="Arial"/>
              </w:rPr>
              <w:t>procedures for 100% of new construction site plans</w:t>
            </w:r>
            <w:r w:rsidR="009E43A6">
              <w:rPr>
                <w:rFonts w:ascii="Arial" w:hAnsi="Arial" w:cs="Arial"/>
              </w:rPr>
              <w:t xml:space="preserve"> each year. </w:t>
            </w:r>
          </w:p>
        </w:tc>
      </w:tr>
      <w:tr w:rsidR="00907A23" w:rsidRPr="004C2006" w14:paraId="0F5D0C55" w14:textId="77777777" w:rsidTr="002D4EC0">
        <w:trPr>
          <w:trHeight w:val="828"/>
        </w:trPr>
        <w:tc>
          <w:tcPr>
            <w:tcW w:w="1485" w:type="dxa"/>
            <w:vAlign w:val="top"/>
          </w:tcPr>
          <w:p w14:paraId="36E80422" w14:textId="739B00E1" w:rsidR="00907A23" w:rsidRPr="004C2006" w:rsidRDefault="009E43A6" w:rsidP="004C2006">
            <w:pPr>
              <w:spacing w:line="288" w:lineRule="auto"/>
              <w:jc w:val="center"/>
              <w:rPr>
                <w:rFonts w:ascii="Arial" w:hAnsi="Arial" w:cs="Arial"/>
              </w:rPr>
            </w:pPr>
            <w:r>
              <w:rPr>
                <w:rFonts w:ascii="Arial" w:hAnsi="Arial" w:cs="Arial"/>
              </w:rPr>
              <w:t>4</w:t>
            </w:r>
          </w:p>
        </w:tc>
        <w:tc>
          <w:tcPr>
            <w:tcW w:w="2036" w:type="dxa"/>
            <w:vAlign w:val="top"/>
          </w:tcPr>
          <w:p w14:paraId="7DF35DF2" w14:textId="00437867" w:rsidR="00907A23" w:rsidRPr="004C2006" w:rsidRDefault="009E43A6" w:rsidP="004C2006">
            <w:pPr>
              <w:spacing w:line="288" w:lineRule="auto"/>
              <w:rPr>
                <w:rFonts w:ascii="Arial" w:hAnsi="Arial" w:cs="Arial"/>
              </w:rPr>
            </w:pPr>
            <w:r>
              <w:rPr>
                <w:rFonts w:ascii="Arial" w:hAnsi="Arial" w:cs="Arial"/>
              </w:rPr>
              <w:t>4-4</w:t>
            </w:r>
            <w:r w:rsidR="0076506D">
              <w:rPr>
                <w:rFonts w:ascii="Arial" w:hAnsi="Arial" w:cs="Arial"/>
              </w:rPr>
              <w:t xml:space="preserve"> </w:t>
            </w:r>
            <w:r w:rsidR="008B47F2">
              <w:rPr>
                <w:rFonts w:ascii="Arial" w:hAnsi="Arial" w:cs="Arial"/>
              </w:rPr>
              <w:t xml:space="preserve">Inspection </w:t>
            </w:r>
            <w:r w:rsidR="0076506D">
              <w:rPr>
                <w:rFonts w:ascii="Arial" w:hAnsi="Arial" w:cs="Arial"/>
              </w:rPr>
              <w:t>Procedures for Small and Large</w:t>
            </w:r>
            <w:r w:rsidR="008B47F2">
              <w:rPr>
                <w:rFonts w:ascii="Arial" w:hAnsi="Arial" w:cs="Arial"/>
              </w:rPr>
              <w:t xml:space="preserve"> Construction Sites</w:t>
            </w:r>
            <w:r w:rsidR="0076506D">
              <w:rPr>
                <w:rFonts w:ascii="Arial" w:hAnsi="Arial" w:cs="Arial"/>
              </w:rPr>
              <w:t xml:space="preserve"> </w:t>
            </w:r>
          </w:p>
        </w:tc>
        <w:tc>
          <w:tcPr>
            <w:tcW w:w="2612" w:type="dxa"/>
            <w:vAlign w:val="top"/>
          </w:tcPr>
          <w:p w14:paraId="7C6805B2" w14:textId="647B639E" w:rsidR="00907A23" w:rsidRPr="004C2006" w:rsidRDefault="00A94B4C" w:rsidP="004C2006">
            <w:pPr>
              <w:spacing w:line="288" w:lineRule="auto"/>
              <w:rPr>
                <w:rFonts w:ascii="Arial" w:hAnsi="Arial" w:cs="Arial"/>
              </w:rPr>
            </w:pPr>
            <w:r>
              <w:rPr>
                <w:rFonts w:ascii="Arial" w:hAnsi="Arial" w:cs="Arial"/>
              </w:rPr>
              <w:t>Construction Site Inspection Procedures</w:t>
            </w:r>
          </w:p>
        </w:tc>
        <w:tc>
          <w:tcPr>
            <w:tcW w:w="3852" w:type="dxa"/>
            <w:vAlign w:val="top"/>
          </w:tcPr>
          <w:p w14:paraId="3DAF7660" w14:textId="16784226" w:rsidR="00907A23" w:rsidRPr="004C2006" w:rsidRDefault="00806931" w:rsidP="004C2006">
            <w:pPr>
              <w:spacing w:line="288" w:lineRule="auto"/>
              <w:rPr>
                <w:rFonts w:ascii="Arial" w:hAnsi="Arial" w:cs="Arial"/>
              </w:rPr>
            </w:pPr>
            <w:r>
              <w:rPr>
                <w:rFonts w:ascii="Arial" w:hAnsi="Arial" w:cs="Arial"/>
              </w:rPr>
              <w:t xml:space="preserve">Review and update inspection procedures at least once </w:t>
            </w:r>
            <w:r w:rsidR="004F1683">
              <w:rPr>
                <w:rFonts w:ascii="Arial" w:hAnsi="Arial" w:cs="Arial"/>
              </w:rPr>
              <w:t xml:space="preserve">annually. </w:t>
            </w:r>
          </w:p>
        </w:tc>
      </w:tr>
      <w:tr w:rsidR="00907A23" w:rsidRPr="004C2006" w14:paraId="5D2CC8E7" w14:textId="77777777" w:rsidTr="002D4EC0">
        <w:trPr>
          <w:trHeight w:val="828"/>
        </w:trPr>
        <w:tc>
          <w:tcPr>
            <w:tcW w:w="1485" w:type="dxa"/>
            <w:vAlign w:val="top"/>
          </w:tcPr>
          <w:p w14:paraId="27653971" w14:textId="45B612F4" w:rsidR="00907A23" w:rsidRPr="004C2006" w:rsidRDefault="004F1683" w:rsidP="004C2006">
            <w:pPr>
              <w:spacing w:line="288" w:lineRule="auto"/>
              <w:jc w:val="center"/>
              <w:rPr>
                <w:rFonts w:ascii="Arial" w:hAnsi="Arial" w:cs="Arial"/>
              </w:rPr>
            </w:pPr>
            <w:r>
              <w:rPr>
                <w:rFonts w:ascii="Arial" w:hAnsi="Arial" w:cs="Arial"/>
              </w:rPr>
              <w:t>4</w:t>
            </w:r>
          </w:p>
        </w:tc>
        <w:tc>
          <w:tcPr>
            <w:tcW w:w="2036" w:type="dxa"/>
            <w:vAlign w:val="top"/>
          </w:tcPr>
          <w:p w14:paraId="71596F0D" w14:textId="1D8A8C0E" w:rsidR="00907A23" w:rsidRPr="004C2006" w:rsidRDefault="004F1683" w:rsidP="004C2006">
            <w:pPr>
              <w:spacing w:line="288" w:lineRule="auto"/>
              <w:rPr>
                <w:rFonts w:ascii="Arial" w:hAnsi="Arial" w:cs="Arial"/>
              </w:rPr>
            </w:pPr>
            <w:r>
              <w:rPr>
                <w:rFonts w:ascii="Arial" w:hAnsi="Arial" w:cs="Arial"/>
              </w:rPr>
              <w:t>4-5 Conduct Construction Site Inspections</w:t>
            </w:r>
          </w:p>
        </w:tc>
        <w:tc>
          <w:tcPr>
            <w:tcW w:w="2612" w:type="dxa"/>
            <w:vAlign w:val="top"/>
          </w:tcPr>
          <w:p w14:paraId="0F063F1C" w14:textId="22127FC7" w:rsidR="00907A23" w:rsidRPr="004C2006" w:rsidRDefault="004F1683" w:rsidP="004C2006">
            <w:pPr>
              <w:spacing w:line="288" w:lineRule="auto"/>
              <w:rPr>
                <w:rFonts w:ascii="Arial" w:hAnsi="Arial" w:cs="Arial"/>
              </w:rPr>
            </w:pPr>
            <w:r>
              <w:rPr>
                <w:rFonts w:ascii="Arial" w:hAnsi="Arial" w:cs="Arial"/>
              </w:rPr>
              <w:t>Construction Site Inspections</w:t>
            </w:r>
          </w:p>
        </w:tc>
        <w:tc>
          <w:tcPr>
            <w:tcW w:w="3852" w:type="dxa"/>
            <w:vAlign w:val="top"/>
          </w:tcPr>
          <w:p w14:paraId="7DAFD289" w14:textId="422C1D7F" w:rsidR="00907A23" w:rsidRPr="004C2006" w:rsidRDefault="002260F2" w:rsidP="004C2006">
            <w:pPr>
              <w:spacing w:line="288" w:lineRule="auto"/>
              <w:rPr>
                <w:rFonts w:ascii="Arial" w:hAnsi="Arial" w:cs="Arial"/>
              </w:rPr>
            </w:pPr>
            <w:r>
              <w:rPr>
                <w:rFonts w:ascii="Arial" w:hAnsi="Arial" w:cs="Arial"/>
              </w:rPr>
              <w:t>Conduct inspections in at least 80% of active construction sites annually. Conduct follow-up inspection in 100% of</w:t>
            </w:r>
            <w:r w:rsidR="00940B4B">
              <w:rPr>
                <w:rFonts w:ascii="Arial" w:hAnsi="Arial" w:cs="Arial"/>
              </w:rPr>
              <w:t xml:space="preserve"> cases when necessary. </w:t>
            </w:r>
          </w:p>
        </w:tc>
      </w:tr>
      <w:tr w:rsidR="00907A23" w:rsidRPr="004C2006" w14:paraId="35E1BDAD" w14:textId="77777777" w:rsidTr="002D4EC0">
        <w:trPr>
          <w:trHeight w:val="828"/>
        </w:trPr>
        <w:tc>
          <w:tcPr>
            <w:tcW w:w="1485" w:type="dxa"/>
            <w:vAlign w:val="top"/>
          </w:tcPr>
          <w:p w14:paraId="53AB2840" w14:textId="33EA89A1" w:rsidR="00907A23" w:rsidRPr="004C2006" w:rsidRDefault="00940B4B" w:rsidP="004C2006">
            <w:pPr>
              <w:spacing w:line="288" w:lineRule="auto"/>
              <w:jc w:val="center"/>
              <w:rPr>
                <w:rFonts w:ascii="Arial" w:hAnsi="Arial" w:cs="Arial"/>
              </w:rPr>
            </w:pPr>
            <w:r>
              <w:rPr>
                <w:rFonts w:ascii="Arial" w:hAnsi="Arial" w:cs="Arial"/>
              </w:rPr>
              <w:t>4</w:t>
            </w:r>
          </w:p>
        </w:tc>
        <w:tc>
          <w:tcPr>
            <w:tcW w:w="2036" w:type="dxa"/>
            <w:vAlign w:val="top"/>
          </w:tcPr>
          <w:p w14:paraId="68340F7E" w14:textId="637EE9F3" w:rsidR="00907A23" w:rsidRPr="004C2006" w:rsidRDefault="00940B4B" w:rsidP="004C2006">
            <w:pPr>
              <w:spacing w:line="288" w:lineRule="auto"/>
              <w:rPr>
                <w:rFonts w:ascii="Arial" w:hAnsi="Arial" w:cs="Arial"/>
              </w:rPr>
            </w:pPr>
            <w:r>
              <w:rPr>
                <w:rFonts w:ascii="Arial" w:hAnsi="Arial" w:cs="Arial"/>
              </w:rPr>
              <w:t xml:space="preserve">4-6 </w:t>
            </w:r>
            <w:r w:rsidR="007F64F6">
              <w:rPr>
                <w:rFonts w:ascii="Arial" w:hAnsi="Arial" w:cs="Arial"/>
              </w:rPr>
              <w:t>Procedures for Public Complaints</w:t>
            </w:r>
          </w:p>
        </w:tc>
        <w:tc>
          <w:tcPr>
            <w:tcW w:w="2612" w:type="dxa"/>
            <w:vAlign w:val="top"/>
          </w:tcPr>
          <w:p w14:paraId="3043325C" w14:textId="177280FA" w:rsidR="00907A23" w:rsidRPr="004C2006" w:rsidRDefault="00BA5B19" w:rsidP="004C2006">
            <w:pPr>
              <w:spacing w:line="288" w:lineRule="auto"/>
              <w:rPr>
                <w:rFonts w:ascii="Arial" w:hAnsi="Arial" w:cs="Arial"/>
              </w:rPr>
            </w:pPr>
            <w:r>
              <w:rPr>
                <w:rFonts w:ascii="Arial" w:hAnsi="Arial" w:cs="Arial"/>
              </w:rPr>
              <w:t>Construction Site Complaints</w:t>
            </w:r>
          </w:p>
        </w:tc>
        <w:tc>
          <w:tcPr>
            <w:tcW w:w="3852" w:type="dxa"/>
            <w:vAlign w:val="top"/>
          </w:tcPr>
          <w:p w14:paraId="1CEFC83E" w14:textId="12AAEB17" w:rsidR="00907A23" w:rsidRPr="004C2006" w:rsidRDefault="00BA5B19" w:rsidP="004C2006">
            <w:pPr>
              <w:spacing w:line="288" w:lineRule="auto"/>
              <w:rPr>
                <w:rFonts w:ascii="Arial" w:hAnsi="Arial" w:cs="Arial"/>
              </w:rPr>
            </w:pPr>
            <w:r>
              <w:rPr>
                <w:rFonts w:ascii="Arial" w:hAnsi="Arial" w:cs="Arial"/>
              </w:rPr>
              <w:t xml:space="preserve">Review and update procedures </w:t>
            </w:r>
            <w:r w:rsidR="00056EA5">
              <w:rPr>
                <w:rFonts w:ascii="Arial" w:hAnsi="Arial" w:cs="Arial"/>
              </w:rPr>
              <w:t>based on public complaints. Maintain one webpage, hotline, or similar method</w:t>
            </w:r>
            <w:r w:rsidR="002D1755">
              <w:rPr>
                <w:rFonts w:ascii="Arial" w:hAnsi="Arial" w:cs="Arial"/>
              </w:rPr>
              <w:t xml:space="preserve"> for public submittal. </w:t>
            </w:r>
          </w:p>
        </w:tc>
      </w:tr>
      <w:tr w:rsidR="000473E3" w:rsidRPr="004C2006" w14:paraId="531AECF7" w14:textId="77777777" w:rsidTr="002D4EC0">
        <w:trPr>
          <w:trHeight w:val="828"/>
        </w:trPr>
        <w:tc>
          <w:tcPr>
            <w:tcW w:w="1485" w:type="dxa"/>
            <w:vAlign w:val="top"/>
          </w:tcPr>
          <w:p w14:paraId="00CD7826" w14:textId="594E9938" w:rsidR="000473E3" w:rsidRPr="004C2006" w:rsidRDefault="000473E3" w:rsidP="000473E3">
            <w:pPr>
              <w:spacing w:line="288" w:lineRule="auto"/>
              <w:jc w:val="center"/>
              <w:rPr>
                <w:rFonts w:ascii="Arial" w:hAnsi="Arial" w:cs="Arial"/>
              </w:rPr>
            </w:pPr>
            <w:r>
              <w:rPr>
                <w:rFonts w:ascii="Arial" w:hAnsi="Arial" w:cs="Arial"/>
              </w:rPr>
              <w:t>4</w:t>
            </w:r>
          </w:p>
        </w:tc>
        <w:tc>
          <w:tcPr>
            <w:tcW w:w="2036" w:type="dxa"/>
            <w:vAlign w:val="top"/>
          </w:tcPr>
          <w:p w14:paraId="6586F573" w14:textId="7DB24BE7" w:rsidR="000473E3" w:rsidRPr="004C2006" w:rsidRDefault="000473E3" w:rsidP="000473E3">
            <w:pPr>
              <w:spacing w:line="288" w:lineRule="auto"/>
              <w:rPr>
                <w:rFonts w:ascii="Arial" w:hAnsi="Arial" w:cs="Arial"/>
              </w:rPr>
            </w:pPr>
            <w:r>
              <w:rPr>
                <w:rFonts w:ascii="Arial" w:hAnsi="Arial" w:cs="Arial"/>
              </w:rPr>
              <w:t xml:space="preserve">4-7 Construction </w:t>
            </w:r>
            <w:r w:rsidR="00913251">
              <w:rPr>
                <w:rFonts w:ascii="Arial" w:hAnsi="Arial" w:cs="Arial"/>
              </w:rPr>
              <w:t xml:space="preserve">Site Runoff Control Training </w:t>
            </w:r>
            <w:r>
              <w:rPr>
                <w:rFonts w:ascii="Arial" w:hAnsi="Arial" w:cs="Arial"/>
              </w:rPr>
              <w:t xml:space="preserve"> </w:t>
            </w:r>
          </w:p>
        </w:tc>
        <w:tc>
          <w:tcPr>
            <w:tcW w:w="2612" w:type="dxa"/>
            <w:vAlign w:val="top"/>
          </w:tcPr>
          <w:p w14:paraId="05832259" w14:textId="56F442BD" w:rsidR="000473E3" w:rsidRPr="004C2006" w:rsidRDefault="000473E3" w:rsidP="000473E3">
            <w:pPr>
              <w:spacing w:line="288" w:lineRule="auto"/>
              <w:rPr>
                <w:rFonts w:ascii="Arial" w:hAnsi="Arial" w:cs="Arial"/>
              </w:rPr>
            </w:pPr>
            <w:r>
              <w:rPr>
                <w:rFonts w:ascii="Arial" w:hAnsi="Arial" w:cs="Arial"/>
              </w:rPr>
              <w:t>Inform Employees or Training Session</w:t>
            </w:r>
          </w:p>
        </w:tc>
        <w:tc>
          <w:tcPr>
            <w:tcW w:w="3852" w:type="dxa"/>
            <w:vAlign w:val="top"/>
          </w:tcPr>
          <w:p w14:paraId="12C96456" w14:textId="3A62BAB9" w:rsidR="000473E3" w:rsidRPr="004C2006" w:rsidRDefault="000473E3" w:rsidP="000473E3">
            <w:pPr>
              <w:spacing w:line="288" w:lineRule="auto"/>
              <w:rPr>
                <w:rFonts w:ascii="Arial" w:hAnsi="Arial" w:cs="Arial"/>
              </w:rPr>
            </w:pPr>
            <w:r>
              <w:rPr>
                <w:rFonts w:ascii="Arial" w:hAnsi="Arial" w:cs="Arial"/>
              </w:rPr>
              <w:t xml:space="preserve">Train (or inform) 100% </w:t>
            </w:r>
            <w:r w:rsidR="00867B87">
              <w:rPr>
                <w:rFonts w:ascii="Arial" w:hAnsi="Arial" w:cs="Arial"/>
              </w:rPr>
              <w:t xml:space="preserve">of staff whose primary duty </w:t>
            </w:r>
            <w:r w:rsidR="009910B0">
              <w:rPr>
                <w:rFonts w:ascii="Arial" w:hAnsi="Arial" w:cs="Arial"/>
              </w:rPr>
              <w:t>is</w:t>
            </w:r>
            <w:r w:rsidR="00867B87">
              <w:rPr>
                <w:rFonts w:ascii="Arial" w:hAnsi="Arial" w:cs="Arial"/>
              </w:rPr>
              <w:t xml:space="preserve"> to assist the construction stormwater program</w:t>
            </w:r>
            <w:r w:rsidR="00143DF4">
              <w:rPr>
                <w:rFonts w:ascii="Arial" w:hAnsi="Arial" w:cs="Arial"/>
              </w:rPr>
              <w:t xml:space="preserve">. </w:t>
            </w:r>
          </w:p>
        </w:tc>
      </w:tr>
      <w:tr w:rsidR="00055F8A" w:rsidRPr="004C2006" w14:paraId="3692AC58" w14:textId="77777777" w:rsidTr="002D4EC0">
        <w:trPr>
          <w:trHeight w:val="828"/>
        </w:trPr>
        <w:tc>
          <w:tcPr>
            <w:tcW w:w="1485" w:type="dxa"/>
            <w:vAlign w:val="top"/>
          </w:tcPr>
          <w:p w14:paraId="02950438" w14:textId="20D3DF52" w:rsidR="00055F8A" w:rsidRPr="004C2006" w:rsidRDefault="00055F8A" w:rsidP="00055F8A">
            <w:pPr>
              <w:spacing w:line="288" w:lineRule="auto"/>
              <w:jc w:val="center"/>
              <w:rPr>
                <w:rFonts w:ascii="Arial" w:hAnsi="Arial" w:cs="Arial"/>
              </w:rPr>
            </w:pPr>
            <w:r>
              <w:rPr>
                <w:rFonts w:ascii="Arial" w:hAnsi="Arial" w:cs="Arial"/>
              </w:rPr>
              <w:t>5</w:t>
            </w:r>
          </w:p>
        </w:tc>
        <w:tc>
          <w:tcPr>
            <w:tcW w:w="2036" w:type="dxa"/>
            <w:vAlign w:val="top"/>
          </w:tcPr>
          <w:p w14:paraId="29CF84EE" w14:textId="64482936" w:rsidR="00055F8A" w:rsidRPr="004C2006" w:rsidRDefault="00055F8A" w:rsidP="00055F8A">
            <w:pPr>
              <w:spacing w:line="288" w:lineRule="auto"/>
              <w:rPr>
                <w:rFonts w:ascii="Arial" w:hAnsi="Arial" w:cs="Arial"/>
              </w:rPr>
            </w:pPr>
            <w:r>
              <w:rPr>
                <w:rFonts w:ascii="Arial" w:hAnsi="Arial" w:cs="Arial"/>
              </w:rPr>
              <w:t>5-1 Legal Mechanism for Post-Construction Activities</w:t>
            </w:r>
          </w:p>
        </w:tc>
        <w:tc>
          <w:tcPr>
            <w:tcW w:w="2612" w:type="dxa"/>
            <w:vAlign w:val="top"/>
          </w:tcPr>
          <w:p w14:paraId="192B54DD" w14:textId="60C03428" w:rsidR="00055F8A" w:rsidRPr="004C2006" w:rsidRDefault="00055F8A" w:rsidP="00055F8A">
            <w:pPr>
              <w:spacing w:line="288" w:lineRule="auto"/>
              <w:rPr>
                <w:rFonts w:ascii="Arial" w:hAnsi="Arial" w:cs="Arial"/>
              </w:rPr>
            </w:pPr>
            <w:r>
              <w:rPr>
                <w:rFonts w:ascii="Arial" w:hAnsi="Arial" w:cs="Arial"/>
              </w:rPr>
              <w:t>Legal Mechanism</w:t>
            </w:r>
          </w:p>
        </w:tc>
        <w:tc>
          <w:tcPr>
            <w:tcW w:w="3852" w:type="dxa"/>
            <w:vAlign w:val="top"/>
          </w:tcPr>
          <w:p w14:paraId="2E6367D2" w14:textId="2BB4E7BF" w:rsidR="00055F8A" w:rsidRPr="004C2006" w:rsidRDefault="00055F8A" w:rsidP="00055F8A">
            <w:pPr>
              <w:spacing w:line="288" w:lineRule="auto"/>
              <w:rPr>
                <w:rFonts w:ascii="Arial" w:hAnsi="Arial" w:cs="Arial"/>
              </w:rPr>
            </w:pPr>
            <w:r>
              <w:rPr>
                <w:rFonts w:ascii="Arial" w:hAnsi="Arial" w:cs="Arial"/>
              </w:rPr>
              <w:t xml:space="preserve">Review and update the legal mechanism at least one time during the permit term for </w:t>
            </w:r>
            <w:r w:rsidR="002755AA">
              <w:rPr>
                <w:rFonts w:ascii="Arial" w:hAnsi="Arial" w:cs="Arial"/>
              </w:rPr>
              <w:t>post-</w:t>
            </w:r>
            <w:r>
              <w:rPr>
                <w:rFonts w:ascii="Arial" w:hAnsi="Arial" w:cs="Arial"/>
              </w:rPr>
              <w:t xml:space="preserve">construction activities. </w:t>
            </w:r>
          </w:p>
        </w:tc>
      </w:tr>
      <w:tr w:rsidR="00940B4B" w:rsidRPr="004C2006" w14:paraId="6134196F" w14:textId="77777777" w:rsidTr="002D4EC0">
        <w:trPr>
          <w:trHeight w:val="828"/>
        </w:trPr>
        <w:tc>
          <w:tcPr>
            <w:tcW w:w="1485" w:type="dxa"/>
            <w:vAlign w:val="top"/>
          </w:tcPr>
          <w:p w14:paraId="0E75527E" w14:textId="6BB597AA" w:rsidR="00940B4B" w:rsidRPr="004C2006" w:rsidRDefault="002755AA" w:rsidP="004C2006">
            <w:pPr>
              <w:spacing w:line="288" w:lineRule="auto"/>
              <w:jc w:val="center"/>
              <w:rPr>
                <w:rFonts w:ascii="Arial" w:hAnsi="Arial" w:cs="Arial"/>
              </w:rPr>
            </w:pPr>
            <w:r>
              <w:rPr>
                <w:rFonts w:ascii="Arial" w:hAnsi="Arial" w:cs="Arial"/>
              </w:rPr>
              <w:lastRenderedPageBreak/>
              <w:t>5</w:t>
            </w:r>
          </w:p>
        </w:tc>
        <w:tc>
          <w:tcPr>
            <w:tcW w:w="2036" w:type="dxa"/>
            <w:vAlign w:val="top"/>
          </w:tcPr>
          <w:p w14:paraId="45EA5403" w14:textId="27F111FE" w:rsidR="00940B4B" w:rsidRPr="004C2006" w:rsidRDefault="002755AA" w:rsidP="004C2006">
            <w:pPr>
              <w:spacing w:line="288" w:lineRule="auto"/>
              <w:rPr>
                <w:rFonts w:ascii="Arial" w:hAnsi="Arial" w:cs="Arial"/>
              </w:rPr>
            </w:pPr>
            <w:r>
              <w:rPr>
                <w:rFonts w:ascii="Arial" w:hAnsi="Arial" w:cs="Arial"/>
              </w:rPr>
              <w:t>5-2</w:t>
            </w:r>
            <w:r w:rsidR="005947AF">
              <w:rPr>
                <w:rFonts w:ascii="Arial" w:hAnsi="Arial" w:cs="Arial"/>
              </w:rPr>
              <w:t xml:space="preserve"> </w:t>
            </w:r>
            <w:r w:rsidR="00AE3806">
              <w:rPr>
                <w:rFonts w:ascii="Arial" w:hAnsi="Arial" w:cs="Arial"/>
              </w:rPr>
              <w:t xml:space="preserve">Document and </w:t>
            </w:r>
            <w:r w:rsidR="00AD7015">
              <w:rPr>
                <w:rFonts w:ascii="Arial" w:hAnsi="Arial" w:cs="Arial"/>
              </w:rPr>
              <w:t>M</w:t>
            </w:r>
            <w:r w:rsidR="00AE3806">
              <w:rPr>
                <w:rFonts w:ascii="Arial" w:hAnsi="Arial" w:cs="Arial"/>
              </w:rPr>
              <w:t xml:space="preserve">aintain </w:t>
            </w:r>
            <w:r w:rsidR="00AD7015">
              <w:rPr>
                <w:rFonts w:ascii="Arial" w:hAnsi="Arial" w:cs="Arial"/>
              </w:rPr>
              <w:t>R</w:t>
            </w:r>
            <w:r w:rsidR="00AE3806">
              <w:rPr>
                <w:rFonts w:ascii="Arial" w:hAnsi="Arial" w:cs="Arial"/>
              </w:rPr>
              <w:t xml:space="preserve">ecords of </w:t>
            </w:r>
            <w:r w:rsidR="00AD7015">
              <w:rPr>
                <w:rFonts w:ascii="Arial" w:hAnsi="Arial" w:cs="Arial"/>
              </w:rPr>
              <w:t>E</w:t>
            </w:r>
            <w:r w:rsidR="00AE3806">
              <w:rPr>
                <w:rFonts w:ascii="Arial" w:hAnsi="Arial" w:cs="Arial"/>
              </w:rPr>
              <w:t xml:space="preserve">nforcement </w:t>
            </w:r>
            <w:r w:rsidR="00AD7015">
              <w:rPr>
                <w:rFonts w:ascii="Arial" w:hAnsi="Arial" w:cs="Arial"/>
              </w:rPr>
              <w:t>A</w:t>
            </w:r>
            <w:r w:rsidR="00AE3806">
              <w:rPr>
                <w:rFonts w:ascii="Arial" w:hAnsi="Arial" w:cs="Arial"/>
              </w:rPr>
              <w:t>ctions</w:t>
            </w:r>
          </w:p>
        </w:tc>
        <w:tc>
          <w:tcPr>
            <w:tcW w:w="2612" w:type="dxa"/>
            <w:vAlign w:val="top"/>
          </w:tcPr>
          <w:p w14:paraId="49A5BF52" w14:textId="4404E73F" w:rsidR="00940B4B" w:rsidRPr="004C2006" w:rsidRDefault="00AE3806" w:rsidP="004C2006">
            <w:pPr>
              <w:spacing w:line="288" w:lineRule="auto"/>
              <w:rPr>
                <w:rFonts w:ascii="Arial" w:hAnsi="Arial" w:cs="Arial"/>
              </w:rPr>
            </w:pPr>
            <w:r>
              <w:rPr>
                <w:rFonts w:ascii="Arial" w:hAnsi="Arial" w:cs="Arial"/>
              </w:rPr>
              <w:t>Records of Enforcement Actions</w:t>
            </w:r>
          </w:p>
        </w:tc>
        <w:tc>
          <w:tcPr>
            <w:tcW w:w="3852" w:type="dxa"/>
            <w:vAlign w:val="top"/>
          </w:tcPr>
          <w:p w14:paraId="76A98A85" w14:textId="2A625961" w:rsidR="00940B4B" w:rsidRPr="004C2006" w:rsidRDefault="0081333B" w:rsidP="004C2006">
            <w:pPr>
              <w:spacing w:line="288" w:lineRule="auto"/>
              <w:rPr>
                <w:rFonts w:ascii="Arial" w:hAnsi="Arial" w:cs="Arial"/>
              </w:rPr>
            </w:pPr>
            <w:r>
              <w:rPr>
                <w:rFonts w:ascii="Arial" w:hAnsi="Arial" w:cs="Arial"/>
              </w:rPr>
              <w:t>Maintain records for 100% of enforcement actions annually. Make 100% of records available to TCEQ within 24 hours of request</w:t>
            </w:r>
            <w:r w:rsidR="00501F97">
              <w:rPr>
                <w:rFonts w:ascii="Arial" w:hAnsi="Arial" w:cs="Arial"/>
              </w:rPr>
              <w:t>.</w:t>
            </w:r>
          </w:p>
        </w:tc>
      </w:tr>
      <w:tr w:rsidR="002755AA" w:rsidRPr="004C2006" w14:paraId="564D39F7" w14:textId="77777777" w:rsidTr="002D4EC0">
        <w:trPr>
          <w:trHeight w:val="828"/>
        </w:trPr>
        <w:tc>
          <w:tcPr>
            <w:tcW w:w="1485" w:type="dxa"/>
            <w:vAlign w:val="top"/>
          </w:tcPr>
          <w:p w14:paraId="57E1AFA2" w14:textId="1A0BAEB7" w:rsidR="002755AA" w:rsidRPr="004C2006" w:rsidRDefault="00501F97" w:rsidP="004C2006">
            <w:pPr>
              <w:spacing w:line="288" w:lineRule="auto"/>
              <w:jc w:val="center"/>
              <w:rPr>
                <w:rFonts w:ascii="Arial" w:hAnsi="Arial" w:cs="Arial"/>
              </w:rPr>
            </w:pPr>
            <w:r>
              <w:rPr>
                <w:rFonts w:ascii="Arial" w:hAnsi="Arial" w:cs="Arial"/>
              </w:rPr>
              <w:t>5</w:t>
            </w:r>
          </w:p>
        </w:tc>
        <w:tc>
          <w:tcPr>
            <w:tcW w:w="2036" w:type="dxa"/>
            <w:vAlign w:val="top"/>
          </w:tcPr>
          <w:p w14:paraId="081BC6E0" w14:textId="0A597A85" w:rsidR="002755AA" w:rsidRPr="004C2006" w:rsidRDefault="00501F97" w:rsidP="004C2006">
            <w:pPr>
              <w:spacing w:line="288" w:lineRule="auto"/>
              <w:rPr>
                <w:rFonts w:ascii="Arial" w:hAnsi="Arial" w:cs="Arial"/>
              </w:rPr>
            </w:pPr>
            <w:r>
              <w:rPr>
                <w:rFonts w:ascii="Arial" w:hAnsi="Arial" w:cs="Arial"/>
              </w:rPr>
              <w:t xml:space="preserve">5-3 Ensure </w:t>
            </w:r>
            <w:r w:rsidR="00AD7015">
              <w:rPr>
                <w:rFonts w:ascii="Arial" w:hAnsi="Arial" w:cs="Arial"/>
              </w:rPr>
              <w:t>L</w:t>
            </w:r>
            <w:r>
              <w:rPr>
                <w:rFonts w:ascii="Arial" w:hAnsi="Arial" w:cs="Arial"/>
              </w:rPr>
              <w:t>ong-</w:t>
            </w:r>
            <w:r w:rsidR="00AD7015">
              <w:rPr>
                <w:rFonts w:ascii="Arial" w:hAnsi="Arial" w:cs="Arial"/>
              </w:rPr>
              <w:t>T</w:t>
            </w:r>
            <w:r>
              <w:rPr>
                <w:rFonts w:ascii="Arial" w:hAnsi="Arial" w:cs="Arial"/>
              </w:rPr>
              <w:t xml:space="preserve">erm </w:t>
            </w:r>
            <w:r w:rsidR="00AD7015">
              <w:rPr>
                <w:rFonts w:ascii="Arial" w:hAnsi="Arial" w:cs="Arial"/>
              </w:rPr>
              <w:t>O</w:t>
            </w:r>
            <w:r>
              <w:rPr>
                <w:rFonts w:ascii="Arial" w:hAnsi="Arial" w:cs="Arial"/>
              </w:rPr>
              <w:t>perations and</w:t>
            </w:r>
            <w:r w:rsidR="00F95EFD">
              <w:rPr>
                <w:rFonts w:ascii="Arial" w:hAnsi="Arial" w:cs="Arial"/>
              </w:rPr>
              <w:t xml:space="preserve"> </w:t>
            </w:r>
            <w:r w:rsidR="00AD7015">
              <w:rPr>
                <w:rFonts w:ascii="Arial" w:hAnsi="Arial" w:cs="Arial"/>
              </w:rPr>
              <w:t>M</w:t>
            </w:r>
            <w:r w:rsidR="00F95EFD">
              <w:rPr>
                <w:rFonts w:ascii="Arial" w:hAnsi="Arial" w:cs="Arial"/>
              </w:rPr>
              <w:t xml:space="preserve">aintenance of </w:t>
            </w:r>
            <w:r w:rsidR="00AD7015">
              <w:rPr>
                <w:rFonts w:ascii="Arial" w:hAnsi="Arial" w:cs="Arial"/>
              </w:rPr>
              <w:t>S</w:t>
            </w:r>
            <w:r w:rsidR="00F95EFD">
              <w:rPr>
                <w:rFonts w:ascii="Arial" w:hAnsi="Arial" w:cs="Arial"/>
              </w:rPr>
              <w:t xml:space="preserve">tructural </w:t>
            </w:r>
            <w:r w:rsidR="00AD7015">
              <w:rPr>
                <w:rFonts w:ascii="Arial" w:hAnsi="Arial" w:cs="Arial"/>
              </w:rPr>
              <w:t>C</w:t>
            </w:r>
            <w:r w:rsidR="00F95EFD">
              <w:rPr>
                <w:rFonts w:ascii="Arial" w:hAnsi="Arial" w:cs="Arial"/>
              </w:rPr>
              <w:t>ontrols</w:t>
            </w:r>
            <w:r>
              <w:rPr>
                <w:rFonts w:ascii="Arial" w:hAnsi="Arial" w:cs="Arial"/>
              </w:rPr>
              <w:t xml:space="preserve"> </w:t>
            </w:r>
          </w:p>
        </w:tc>
        <w:tc>
          <w:tcPr>
            <w:tcW w:w="2612" w:type="dxa"/>
            <w:vAlign w:val="top"/>
          </w:tcPr>
          <w:p w14:paraId="2CA93DDE" w14:textId="0294113C" w:rsidR="002755AA" w:rsidRPr="004C2006" w:rsidRDefault="000E34A1" w:rsidP="004C2006">
            <w:pPr>
              <w:spacing w:line="288" w:lineRule="auto"/>
              <w:rPr>
                <w:rFonts w:ascii="Arial" w:hAnsi="Arial" w:cs="Arial"/>
              </w:rPr>
            </w:pPr>
            <w:r>
              <w:rPr>
                <w:rFonts w:ascii="Arial" w:hAnsi="Arial" w:cs="Arial"/>
              </w:rPr>
              <w:t>Structural Controls Operations</w:t>
            </w:r>
            <w:r w:rsidR="00F95EFD">
              <w:rPr>
                <w:rFonts w:ascii="Arial" w:hAnsi="Arial" w:cs="Arial"/>
              </w:rPr>
              <w:t xml:space="preserve"> and Maintenance</w:t>
            </w:r>
          </w:p>
        </w:tc>
        <w:tc>
          <w:tcPr>
            <w:tcW w:w="3852" w:type="dxa"/>
            <w:vAlign w:val="top"/>
          </w:tcPr>
          <w:p w14:paraId="73B733DA" w14:textId="7A2A8B22" w:rsidR="002755AA" w:rsidRPr="004C2006" w:rsidRDefault="00F95EFD" w:rsidP="004C2006">
            <w:pPr>
              <w:spacing w:line="288" w:lineRule="auto"/>
              <w:rPr>
                <w:rFonts w:ascii="Arial" w:hAnsi="Arial" w:cs="Arial"/>
              </w:rPr>
            </w:pPr>
            <w:r>
              <w:rPr>
                <w:rFonts w:ascii="Arial" w:hAnsi="Arial" w:cs="Arial"/>
              </w:rPr>
              <w:t>Annually</w:t>
            </w:r>
            <w:r w:rsidR="007470AA">
              <w:rPr>
                <w:rFonts w:ascii="Arial" w:hAnsi="Arial" w:cs="Arial"/>
              </w:rPr>
              <w:t>, for 100</w:t>
            </w:r>
            <w:r w:rsidR="0041033D">
              <w:rPr>
                <w:rFonts w:ascii="Arial" w:hAnsi="Arial" w:cs="Arial"/>
              </w:rPr>
              <w:t>%</w:t>
            </w:r>
            <w:r w:rsidR="007470AA">
              <w:rPr>
                <w:rFonts w:ascii="Arial" w:hAnsi="Arial" w:cs="Arial"/>
              </w:rPr>
              <w:t xml:space="preserve"> storm</w:t>
            </w:r>
            <w:r w:rsidR="00174E37">
              <w:rPr>
                <w:rFonts w:ascii="Arial" w:hAnsi="Arial" w:cs="Arial"/>
              </w:rPr>
              <w:t xml:space="preserve">water </w:t>
            </w:r>
            <w:r w:rsidR="00BB063A">
              <w:rPr>
                <w:rFonts w:ascii="Arial" w:hAnsi="Arial" w:cs="Arial"/>
              </w:rPr>
              <w:t xml:space="preserve">structural </w:t>
            </w:r>
            <w:r w:rsidR="00174E37">
              <w:rPr>
                <w:rFonts w:ascii="Arial" w:hAnsi="Arial" w:cs="Arial"/>
              </w:rPr>
              <w:t>control measures, implement and/or develop a maintenance plan</w:t>
            </w:r>
            <w:r w:rsidR="00BB063A">
              <w:rPr>
                <w:rFonts w:ascii="Arial" w:hAnsi="Arial" w:cs="Arial"/>
              </w:rPr>
              <w:t xml:space="preserve"> (private or MS4-owned)</w:t>
            </w:r>
            <w:r w:rsidR="004E3771">
              <w:rPr>
                <w:rFonts w:ascii="Arial" w:hAnsi="Arial" w:cs="Arial"/>
              </w:rPr>
              <w:t xml:space="preserve">. </w:t>
            </w:r>
          </w:p>
        </w:tc>
      </w:tr>
      <w:tr w:rsidR="002755AA" w:rsidRPr="004C2006" w14:paraId="41BF1D38" w14:textId="77777777" w:rsidTr="002D4EC0">
        <w:trPr>
          <w:trHeight w:val="828"/>
        </w:trPr>
        <w:tc>
          <w:tcPr>
            <w:tcW w:w="1485" w:type="dxa"/>
            <w:vAlign w:val="top"/>
          </w:tcPr>
          <w:p w14:paraId="102C2E20" w14:textId="16DC58B7" w:rsidR="002755AA" w:rsidRPr="004C2006" w:rsidRDefault="00FD7C19" w:rsidP="004C2006">
            <w:pPr>
              <w:spacing w:line="288" w:lineRule="auto"/>
              <w:jc w:val="center"/>
              <w:rPr>
                <w:rFonts w:ascii="Arial" w:hAnsi="Arial" w:cs="Arial"/>
              </w:rPr>
            </w:pPr>
            <w:r>
              <w:rPr>
                <w:rFonts w:ascii="Arial" w:hAnsi="Arial" w:cs="Arial"/>
              </w:rPr>
              <w:t>6</w:t>
            </w:r>
          </w:p>
        </w:tc>
        <w:tc>
          <w:tcPr>
            <w:tcW w:w="2036" w:type="dxa"/>
            <w:vAlign w:val="top"/>
          </w:tcPr>
          <w:p w14:paraId="09F2381A" w14:textId="15897374" w:rsidR="002755AA" w:rsidRPr="004C2006" w:rsidRDefault="00FD7C19" w:rsidP="004C2006">
            <w:pPr>
              <w:spacing w:line="288" w:lineRule="auto"/>
              <w:rPr>
                <w:rFonts w:ascii="Arial" w:hAnsi="Arial" w:cs="Arial"/>
              </w:rPr>
            </w:pPr>
            <w:r>
              <w:rPr>
                <w:rFonts w:ascii="Arial" w:hAnsi="Arial" w:cs="Arial"/>
              </w:rPr>
              <w:t>6-1 Permittee-Owned Facilities Inventory List</w:t>
            </w:r>
          </w:p>
        </w:tc>
        <w:tc>
          <w:tcPr>
            <w:tcW w:w="2612" w:type="dxa"/>
            <w:vAlign w:val="top"/>
          </w:tcPr>
          <w:p w14:paraId="2C5EF2F2" w14:textId="05FA5F64" w:rsidR="002755AA" w:rsidRPr="004C2006" w:rsidRDefault="00FD7C19" w:rsidP="004C2006">
            <w:pPr>
              <w:spacing w:line="288" w:lineRule="auto"/>
              <w:rPr>
                <w:rFonts w:ascii="Arial" w:hAnsi="Arial" w:cs="Arial"/>
              </w:rPr>
            </w:pPr>
            <w:r>
              <w:rPr>
                <w:rFonts w:ascii="Arial" w:hAnsi="Arial" w:cs="Arial"/>
              </w:rPr>
              <w:t>Inventory list</w:t>
            </w:r>
          </w:p>
        </w:tc>
        <w:tc>
          <w:tcPr>
            <w:tcW w:w="3852" w:type="dxa"/>
            <w:vAlign w:val="top"/>
          </w:tcPr>
          <w:p w14:paraId="519AFBEA" w14:textId="11B31E28" w:rsidR="002755AA" w:rsidRPr="004C2006" w:rsidRDefault="00736E22" w:rsidP="004C2006">
            <w:pPr>
              <w:spacing w:line="288" w:lineRule="auto"/>
              <w:rPr>
                <w:rFonts w:ascii="Arial" w:hAnsi="Arial" w:cs="Arial"/>
              </w:rPr>
            </w:pPr>
            <w:r>
              <w:rPr>
                <w:rFonts w:ascii="Arial" w:hAnsi="Arial" w:cs="Arial"/>
              </w:rPr>
              <w:t xml:space="preserve">Develop and </w:t>
            </w:r>
            <w:r w:rsidR="00C6293D">
              <w:rPr>
                <w:rFonts w:ascii="Arial" w:hAnsi="Arial" w:cs="Arial"/>
              </w:rPr>
              <w:t xml:space="preserve">maintain an inventory list for 100% of MS4-owned/operated facilities and controls. Review and update list annually. </w:t>
            </w:r>
          </w:p>
        </w:tc>
      </w:tr>
      <w:tr w:rsidR="00252A61" w:rsidRPr="004C2006" w14:paraId="2C83D74E" w14:textId="77777777" w:rsidTr="002D4EC0">
        <w:trPr>
          <w:trHeight w:val="828"/>
        </w:trPr>
        <w:tc>
          <w:tcPr>
            <w:tcW w:w="1485" w:type="dxa"/>
            <w:vAlign w:val="top"/>
          </w:tcPr>
          <w:p w14:paraId="76BCE1A2" w14:textId="45113EB4" w:rsidR="00252A61" w:rsidRPr="004C2006" w:rsidRDefault="00252A61" w:rsidP="00252A61">
            <w:pPr>
              <w:spacing w:line="288" w:lineRule="auto"/>
              <w:jc w:val="center"/>
              <w:rPr>
                <w:rFonts w:ascii="Arial" w:hAnsi="Arial" w:cs="Arial"/>
              </w:rPr>
            </w:pPr>
            <w:r>
              <w:rPr>
                <w:rFonts w:ascii="Arial" w:hAnsi="Arial" w:cs="Arial"/>
              </w:rPr>
              <w:t>6</w:t>
            </w:r>
          </w:p>
        </w:tc>
        <w:tc>
          <w:tcPr>
            <w:tcW w:w="2036" w:type="dxa"/>
            <w:vAlign w:val="top"/>
          </w:tcPr>
          <w:p w14:paraId="4728EF26" w14:textId="1576FF3C" w:rsidR="00252A61" w:rsidRPr="004C2006" w:rsidRDefault="00252A61" w:rsidP="00252A61">
            <w:pPr>
              <w:spacing w:line="288" w:lineRule="auto"/>
              <w:rPr>
                <w:rFonts w:ascii="Arial" w:hAnsi="Arial" w:cs="Arial"/>
              </w:rPr>
            </w:pPr>
            <w:r>
              <w:rPr>
                <w:rFonts w:ascii="Arial" w:hAnsi="Arial" w:cs="Arial"/>
              </w:rPr>
              <w:t xml:space="preserve">6-2 </w:t>
            </w:r>
            <w:r w:rsidR="00184C60">
              <w:rPr>
                <w:rFonts w:ascii="Arial" w:hAnsi="Arial" w:cs="Arial"/>
              </w:rPr>
              <w:t xml:space="preserve">Pollution Prevention </w:t>
            </w:r>
            <w:r w:rsidR="002F56D3">
              <w:rPr>
                <w:rFonts w:ascii="Arial" w:hAnsi="Arial" w:cs="Arial"/>
              </w:rPr>
              <w:t>and Good Housekeeping</w:t>
            </w:r>
            <w:r>
              <w:rPr>
                <w:rFonts w:ascii="Arial" w:hAnsi="Arial" w:cs="Arial"/>
              </w:rPr>
              <w:t xml:space="preserve"> Training </w:t>
            </w:r>
          </w:p>
        </w:tc>
        <w:tc>
          <w:tcPr>
            <w:tcW w:w="2612" w:type="dxa"/>
            <w:vAlign w:val="top"/>
          </w:tcPr>
          <w:p w14:paraId="086B62D8" w14:textId="3E330139" w:rsidR="00252A61" w:rsidRPr="004C2006" w:rsidRDefault="00252A61" w:rsidP="00252A61">
            <w:pPr>
              <w:spacing w:line="288" w:lineRule="auto"/>
              <w:rPr>
                <w:rFonts w:ascii="Arial" w:hAnsi="Arial" w:cs="Arial"/>
              </w:rPr>
            </w:pPr>
            <w:r>
              <w:rPr>
                <w:rFonts w:ascii="Arial" w:hAnsi="Arial" w:cs="Arial"/>
              </w:rPr>
              <w:t>Inform Employees or Training Session</w:t>
            </w:r>
          </w:p>
        </w:tc>
        <w:tc>
          <w:tcPr>
            <w:tcW w:w="3852" w:type="dxa"/>
            <w:vAlign w:val="top"/>
          </w:tcPr>
          <w:p w14:paraId="1ABBAA60" w14:textId="7428E392" w:rsidR="00252A61" w:rsidRPr="004C2006" w:rsidRDefault="00252A61" w:rsidP="00252A61">
            <w:pPr>
              <w:spacing w:line="288" w:lineRule="auto"/>
              <w:rPr>
                <w:rFonts w:ascii="Arial" w:hAnsi="Arial" w:cs="Arial"/>
              </w:rPr>
            </w:pPr>
            <w:r>
              <w:rPr>
                <w:rFonts w:ascii="Arial" w:hAnsi="Arial" w:cs="Arial"/>
              </w:rPr>
              <w:t xml:space="preserve">Train (or inform) 100% appropriate </w:t>
            </w:r>
            <w:r w:rsidR="005E54D7">
              <w:rPr>
                <w:rFonts w:ascii="Arial" w:hAnsi="Arial" w:cs="Arial"/>
              </w:rPr>
              <w:t xml:space="preserve">employees (or contract staff) who assist in </w:t>
            </w:r>
            <w:r w:rsidR="00327135">
              <w:rPr>
                <w:rFonts w:ascii="Arial" w:hAnsi="Arial" w:cs="Arial"/>
              </w:rPr>
              <w:t xml:space="preserve">implementing pollution prevention and good housekeeping practices. </w:t>
            </w:r>
          </w:p>
        </w:tc>
      </w:tr>
      <w:tr w:rsidR="002755AA" w:rsidRPr="004C2006" w14:paraId="56EC7F5F" w14:textId="77777777" w:rsidTr="002D4EC0">
        <w:trPr>
          <w:trHeight w:val="828"/>
        </w:trPr>
        <w:tc>
          <w:tcPr>
            <w:tcW w:w="1485" w:type="dxa"/>
            <w:vAlign w:val="top"/>
          </w:tcPr>
          <w:p w14:paraId="0CBA4029" w14:textId="5FAF42A9" w:rsidR="002755AA" w:rsidRPr="004C2006" w:rsidRDefault="00327135" w:rsidP="004C2006">
            <w:pPr>
              <w:spacing w:line="288" w:lineRule="auto"/>
              <w:jc w:val="center"/>
              <w:rPr>
                <w:rFonts w:ascii="Arial" w:hAnsi="Arial" w:cs="Arial"/>
              </w:rPr>
            </w:pPr>
            <w:r>
              <w:rPr>
                <w:rFonts w:ascii="Arial" w:hAnsi="Arial" w:cs="Arial"/>
              </w:rPr>
              <w:t>6</w:t>
            </w:r>
          </w:p>
        </w:tc>
        <w:tc>
          <w:tcPr>
            <w:tcW w:w="2036" w:type="dxa"/>
            <w:vAlign w:val="top"/>
          </w:tcPr>
          <w:p w14:paraId="603C1EF6" w14:textId="11C2A907" w:rsidR="002755AA" w:rsidRPr="004C2006" w:rsidRDefault="00327135" w:rsidP="004C2006">
            <w:pPr>
              <w:spacing w:line="288" w:lineRule="auto"/>
              <w:rPr>
                <w:rFonts w:ascii="Arial" w:hAnsi="Arial" w:cs="Arial"/>
              </w:rPr>
            </w:pPr>
            <w:r>
              <w:rPr>
                <w:rFonts w:ascii="Arial" w:hAnsi="Arial" w:cs="Arial"/>
              </w:rPr>
              <w:t xml:space="preserve">6-3 </w:t>
            </w:r>
            <w:r w:rsidR="00E861D3">
              <w:rPr>
                <w:rFonts w:ascii="Arial" w:hAnsi="Arial" w:cs="Arial"/>
              </w:rPr>
              <w:t>Disposal of Waste</w:t>
            </w:r>
          </w:p>
        </w:tc>
        <w:tc>
          <w:tcPr>
            <w:tcW w:w="2612" w:type="dxa"/>
            <w:vAlign w:val="top"/>
          </w:tcPr>
          <w:p w14:paraId="7D7CBACD" w14:textId="38C2CBE5" w:rsidR="002755AA" w:rsidRPr="004C2006" w:rsidRDefault="00B54A85" w:rsidP="004C2006">
            <w:pPr>
              <w:spacing w:line="288" w:lineRule="auto"/>
              <w:rPr>
                <w:rFonts w:ascii="Arial" w:hAnsi="Arial" w:cs="Arial"/>
              </w:rPr>
            </w:pPr>
            <w:r>
              <w:rPr>
                <w:rFonts w:ascii="Arial" w:hAnsi="Arial" w:cs="Arial"/>
              </w:rPr>
              <w:t>Proper Waste Disposal</w:t>
            </w:r>
          </w:p>
        </w:tc>
        <w:tc>
          <w:tcPr>
            <w:tcW w:w="3852" w:type="dxa"/>
            <w:vAlign w:val="top"/>
          </w:tcPr>
          <w:p w14:paraId="351738D8" w14:textId="6E038DED" w:rsidR="002755AA" w:rsidRPr="004C2006" w:rsidRDefault="00B54A85" w:rsidP="004C2006">
            <w:pPr>
              <w:spacing w:line="288" w:lineRule="auto"/>
              <w:rPr>
                <w:rFonts w:ascii="Arial" w:hAnsi="Arial" w:cs="Arial"/>
              </w:rPr>
            </w:pPr>
            <w:r>
              <w:rPr>
                <w:rFonts w:ascii="Arial" w:hAnsi="Arial" w:cs="Arial"/>
              </w:rPr>
              <w:t>Annually ensure 100% of waste from the MS4 is disposed of in accordance with 30 TAC 330 or 335.</w:t>
            </w:r>
          </w:p>
        </w:tc>
      </w:tr>
      <w:tr w:rsidR="002755AA" w:rsidRPr="004C2006" w14:paraId="72EA2FCE" w14:textId="77777777" w:rsidTr="002D4EC0">
        <w:trPr>
          <w:trHeight w:val="828"/>
        </w:trPr>
        <w:tc>
          <w:tcPr>
            <w:tcW w:w="1485" w:type="dxa"/>
            <w:vAlign w:val="top"/>
          </w:tcPr>
          <w:p w14:paraId="4AC28149" w14:textId="1968BEF3" w:rsidR="002755AA" w:rsidRPr="004C2006" w:rsidRDefault="00B54A85" w:rsidP="004C2006">
            <w:pPr>
              <w:spacing w:line="288" w:lineRule="auto"/>
              <w:jc w:val="center"/>
              <w:rPr>
                <w:rFonts w:ascii="Arial" w:hAnsi="Arial" w:cs="Arial"/>
              </w:rPr>
            </w:pPr>
            <w:r>
              <w:rPr>
                <w:rFonts w:ascii="Arial" w:hAnsi="Arial" w:cs="Arial"/>
              </w:rPr>
              <w:t>6</w:t>
            </w:r>
          </w:p>
        </w:tc>
        <w:tc>
          <w:tcPr>
            <w:tcW w:w="2036" w:type="dxa"/>
            <w:vAlign w:val="top"/>
          </w:tcPr>
          <w:p w14:paraId="22E6AD0E" w14:textId="4A2A889A" w:rsidR="002755AA" w:rsidRPr="004C2006" w:rsidRDefault="00B54A85" w:rsidP="004C2006">
            <w:pPr>
              <w:spacing w:line="288" w:lineRule="auto"/>
              <w:rPr>
                <w:rFonts w:ascii="Arial" w:hAnsi="Arial" w:cs="Arial"/>
              </w:rPr>
            </w:pPr>
            <w:r>
              <w:rPr>
                <w:rFonts w:ascii="Arial" w:hAnsi="Arial" w:cs="Arial"/>
              </w:rPr>
              <w:t>6-4 Contractor Requirements</w:t>
            </w:r>
          </w:p>
        </w:tc>
        <w:tc>
          <w:tcPr>
            <w:tcW w:w="2612" w:type="dxa"/>
            <w:vAlign w:val="top"/>
          </w:tcPr>
          <w:p w14:paraId="0689BC45" w14:textId="07FF4B99" w:rsidR="002755AA" w:rsidRPr="004C2006" w:rsidRDefault="0062238E" w:rsidP="004C2006">
            <w:pPr>
              <w:spacing w:line="288" w:lineRule="auto"/>
              <w:rPr>
                <w:rFonts w:ascii="Arial" w:hAnsi="Arial" w:cs="Arial"/>
              </w:rPr>
            </w:pPr>
            <w:r>
              <w:rPr>
                <w:rFonts w:ascii="Arial" w:hAnsi="Arial" w:cs="Arial"/>
              </w:rPr>
              <w:t>Contractor Oversight</w:t>
            </w:r>
          </w:p>
        </w:tc>
        <w:tc>
          <w:tcPr>
            <w:tcW w:w="3852" w:type="dxa"/>
            <w:vAlign w:val="top"/>
          </w:tcPr>
          <w:p w14:paraId="6D084FCC" w14:textId="2BE3B344" w:rsidR="002755AA" w:rsidRPr="004C2006" w:rsidRDefault="00F427A8" w:rsidP="004C2006">
            <w:pPr>
              <w:spacing w:line="288" w:lineRule="auto"/>
              <w:rPr>
                <w:rFonts w:ascii="Arial" w:hAnsi="Arial" w:cs="Arial"/>
              </w:rPr>
            </w:pPr>
            <w:r>
              <w:rPr>
                <w:rFonts w:ascii="Arial" w:hAnsi="Arial" w:cs="Arial"/>
              </w:rPr>
              <w:t xml:space="preserve">Annually ensure 100% of </w:t>
            </w:r>
            <w:r w:rsidR="003530BB">
              <w:rPr>
                <w:rFonts w:ascii="Arial" w:hAnsi="Arial" w:cs="Arial"/>
              </w:rPr>
              <w:t xml:space="preserve">contractors hired by the MS4 to perform maintenance </w:t>
            </w:r>
            <w:r w:rsidR="0048785B">
              <w:rPr>
                <w:rFonts w:ascii="Arial" w:hAnsi="Arial" w:cs="Arial"/>
              </w:rPr>
              <w:t>comply with all items described in the General Permit. Implement oversight procedures</w:t>
            </w:r>
            <w:r w:rsidR="00AE6BF2">
              <w:rPr>
                <w:rFonts w:ascii="Arial" w:hAnsi="Arial" w:cs="Arial"/>
              </w:rPr>
              <w:t xml:space="preserve"> on 100% of contractor activities. </w:t>
            </w:r>
          </w:p>
        </w:tc>
      </w:tr>
      <w:tr w:rsidR="002755AA" w:rsidRPr="004C2006" w14:paraId="3669900C" w14:textId="77777777" w:rsidTr="002D4EC0">
        <w:trPr>
          <w:trHeight w:val="828"/>
        </w:trPr>
        <w:tc>
          <w:tcPr>
            <w:tcW w:w="1485" w:type="dxa"/>
            <w:vAlign w:val="top"/>
          </w:tcPr>
          <w:p w14:paraId="6386AC7B" w14:textId="59610B9F" w:rsidR="002755AA" w:rsidRPr="004C2006" w:rsidRDefault="00AE6BF2" w:rsidP="004C2006">
            <w:pPr>
              <w:spacing w:line="288" w:lineRule="auto"/>
              <w:jc w:val="center"/>
              <w:rPr>
                <w:rFonts w:ascii="Arial" w:hAnsi="Arial" w:cs="Arial"/>
              </w:rPr>
            </w:pPr>
            <w:r>
              <w:rPr>
                <w:rFonts w:ascii="Arial" w:hAnsi="Arial" w:cs="Arial"/>
              </w:rPr>
              <w:t>6</w:t>
            </w:r>
          </w:p>
        </w:tc>
        <w:tc>
          <w:tcPr>
            <w:tcW w:w="2036" w:type="dxa"/>
            <w:vAlign w:val="top"/>
          </w:tcPr>
          <w:p w14:paraId="4093D575" w14:textId="63E10246" w:rsidR="002755AA" w:rsidRPr="004C2006" w:rsidRDefault="0078707E" w:rsidP="004C2006">
            <w:pPr>
              <w:spacing w:line="288" w:lineRule="auto"/>
              <w:rPr>
                <w:rFonts w:ascii="Arial" w:hAnsi="Arial" w:cs="Arial"/>
              </w:rPr>
            </w:pPr>
            <w:r>
              <w:rPr>
                <w:rFonts w:ascii="Arial" w:hAnsi="Arial" w:cs="Arial"/>
              </w:rPr>
              <w:t xml:space="preserve">6-5 </w:t>
            </w:r>
            <w:r w:rsidR="007F5CC6">
              <w:rPr>
                <w:rFonts w:ascii="Arial" w:hAnsi="Arial" w:cs="Arial"/>
              </w:rPr>
              <w:t xml:space="preserve">Assess </w:t>
            </w:r>
            <w:r w:rsidR="00FB14A7">
              <w:rPr>
                <w:rFonts w:ascii="Arial" w:hAnsi="Arial" w:cs="Arial"/>
              </w:rPr>
              <w:t xml:space="preserve">of </w:t>
            </w:r>
            <w:r w:rsidR="007F5CC6">
              <w:rPr>
                <w:rFonts w:ascii="Arial" w:hAnsi="Arial" w:cs="Arial"/>
              </w:rPr>
              <w:t>O&amp;M Operations</w:t>
            </w:r>
          </w:p>
        </w:tc>
        <w:tc>
          <w:tcPr>
            <w:tcW w:w="2612" w:type="dxa"/>
            <w:vAlign w:val="top"/>
          </w:tcPr>
          <w:p w14:paraId="0270BD21" w14:textId="51BA8A3B" w:rsidR="002755AA" w:rsidRPr="004C2006" w:rsidRDefault="00C52888" w:rsidP="004C2006">
            <w:pPr>
              <w:spacing w:line="288" w:lineRule="auto"/>
              <w:rPr>
                <w:rFonts w:ascii="Arial" w:hAnsi="Arial" w:cs="Arial"/>
              </w:rPr>
            </w:pPr>
            <w:r>
              <w:rPr>
                <w:rFonts w:ascii="Arial" w:hAnsi="Arial" w:cs="Arial"/>
              </w:rPr>
              <w:t>Assess O&amp;M Operations</w:t>
            </w:r>
          </w:p>
        </w:tc>
        <w:tc>
          <w:tcPr>
            <w:tcW w:w="3852" w:type="dxa"/>
            <w:vAlign w:val="top"/>
          </w:tcPr>
          <w:p w14:paraId="3A144360" w14:textId="3BA0F3D4" w:rsidR="002755AA" w:rsidRPr="004C2006" w:rsidRDefault="00FB14A7" w:rsidP="004C2006">
            <w:pPr>
              <w:spacing w:line="288" w:lineRule="auto"/>
              <w:rPr>
                <w:rFonts w:ascii="Arial" w:hAnsi="Arial" w:cs="Arial"/>
              </w:rPr>
            </w:pPr>
            <w:r>
              <w:rPr>
                <w:rFonts w:ascii="Arial" w:hAnsi="Arial" w:cs="Arial"/>
              </w:rPr>
              <w:t>Evaluate 100% of O&amp;M activities</w:t>
            </w:r>
            <w:r w:rsidR="00CD763A">
              <w:rPr>
                <w:rFonts w:ascii="Arial" w:hAnsi="Arial" w:cs="Arial"/>
              </w:rPr>
              <w:t xml:space="preserve"> </w:t>
            </w:r>
            <w:r w:rsidR="0041033D">
              <w:rPr>
                <w:rFonts w:ascii="Arial" w:hAnsi="Arial" w:cs="Arial"/>
              </w:rPr>
              <w:t xml:space="preserve">listed </w:t>
            </w:r>
            <w:r w:rsidR="00CD763A">
              <w:rPr>
                <w:rFonts w:ascii="Arial" w:hAnsi="Arial" w:cs="Arial"/>
              </w:rPr>
              <w:t xml:space="preserve">in the General Permit. </w:t>
            </w:r>
          </w:p>
        </w:tc>
      </w:tr>
      <w:tr w:rsidR="002755AA" w:rsidRPr="004C2006" w14:paraId="2AD28DAC" w14:textId="77777777" w:rsidTr="002D4EC0">
        <w:trPr>
          <w:trHeight w:val="828"/>
        </w:trPr>
        <w:tc>
          <w:tcPr>
            <w:tcW w:w="1485" w:type="dxa"/>
            <w:vAlign w:val="top"/>
          </w:tcPr>
          <w:p w14:paraId="3A45914A" w14:textId="38C5C207" w:rsidR="002755AA" w:rsidRPr="004C2006" w:rsidRDefault="00CD763A" w:rsidP="004C2006">
            <w:pPr>
              <w:spacing w:line="288" w:lineRule="auto"/>
              <w:jc w:val="center"/>
              <w:rPr>
                <w:rFonts w:ascii="Arial" w:hAnsi="Arial" w:cs="Arial"/>
              </w:rPr>
            </w:pPr>
            <w:r>
              <w:rPr>
                <w:rFonts w:ascii="Arial" w:hAnsi="Arial" w:cs="Arial"/>
              </w:rPr>
              <w:t>6</w:t>
            </w:r>
          </w:p>
        </w:tc>
        <w:tc>
          <w:tcPr>
            <w:tcW w:w="2036" w:type="dxa"/>
            <w:vAlign w:val="top"/>
          </w:tcPr>
          <w:p w14:paraId="19E399D4" w14:textId="58BB011F" w:rsidR="002755AA" w:rsidRPr="004C2006" w:rsidRDefault="00CD763A" w:rsidP="004C2006">
            <w:pPr>
              <w:spacing w:line="288" w:lineRule="auto"/>
              <w:rPr>
                <w:rFonts w:ascii="Arial" w:hAnsi="Arial" w:cs="Arial"/>
              </w:rPr>
            </w:pPr>
            <w:r>
              <w:rPr>
                <w:rFonts w:ascii="Arial" w:hAnsi="Arial" w:cs="Arial"/>
              </w:rPr>
              <w:t xml:space="preserve">6-6 </w:t>
            </w:r>
            <w:r w:rsidR="000C05C8">
              <w:rPr>
                <w:rFonts w:ascii="Arial" w:hAnsi="Arial" w:cs="Arial"/>
              </w:rPr>
              <w:t>Identify Pollutants of Concern</w:t>
            </w:r>
          </w:p>
        </w:tc>
        <w:tc>
          <w:tcPr>
            <w:tcW w:w="2612" w:type="dxa"/>
            <w:vAlign w:val="top"/>
          </w:tcPr>
          <w:p w14:paraId="4B911A9A" w14:textId="57302869" w:rsidR="002755AA" w:rsidRPr="004C2006" w:rsidRDefault="000C05C8" w:rsidP="004C2006">
            <w:pPr>
              <w:spacing w:line="288" w:lineRule="auto"/>
              <w:rPr>
                <w:rFonts w:ascii="Arial" w:hAnsi="Arial" w:cs="Arial"/>
              </w:rPr>
            </w:pPr>
            <w:r>
              <w:rPr>
                <w:rFonts w:ascii="Arial" w:hAnsi="Arial" w:cs="Arial"/>
              </w:rPr>
              <w:t>Identify Pollutants of Concern</w:t>
            </w:r>
          </w:p>
        </w:tc>
        <w:tc>
          <w:tcPr>
            <w:tcW w:w="3852" w:type="dxa"/>
            <w:vAlign w:val="top"/>
          </w:tcPr>
          <w:p w14:paraId="18B675D1" w14:textId="61E516DC" w:rsidR="002755AA" w:rsidRPr="004C2006" w:rsidRDefault="000C05C8" w:rsidP="004C2006">
            <w:pPr>
              <w:spacing w:line="288" w:lineRule="auto"/>
              <w:rPr>
                <w:rFonts w:ascii="Arial" w:hAnsi="Arial" w:cs="Arial"/>
              </w:rPr>
            </w:pPr>
            <w:r>
              <w:rPr>
                <w:rFonts w:ascii="Arial" w:hAnsi="Arial" w:cs="Arial"/>
              </w:rPr>
              <w:t>Identify pollutants of concern</w:t>
            </w:r>
            <w:r w:rsidR="004E184D">
              <w:rPr>
                <w:rFonts w:ascii="Arial" w:hAnsi="Arial" w:cs="Arial"/>
              </w:rPr>
              <w:t xml:space="preserve"> from all O&amp;M activities and maintain a list of 100% of identified pollutants. Review and update list annually. </w:t>
            </w:r>
          </w:p>
        </w:tc>
      </w:tr>
      <w:tr w:rsidR="002755AA" w:rsidRPr="004C2006" w14:paraId="2F17DB74" w14:textId="77777777" w:rsidTr="002D4EC0">
        <w:trPr>
          <w:trHeight w:val="828"/>
        </w:trPr>
        <w:tc>
          <w:tcPr>
            <w:tcW w:w="1485" w:type="dxa"/>
            <w:vAlign w:val="top"/>
          </w:tcPr>
          <w:p w14:paraId="48179128" w14:textId="5A325BA5" w:rsidR="002755AA" w:rsidRPr="004C2006" w:rsidRDefault="004E184D" w:rsidP="004C2006">
            <w:pPr>
              <w:spacing w:line="288" w:lineRule="auto"/>
              <w:jc w:val="center"/>
              <w:rPr>
                <w:rFonts w:ascii="Arial" w:hAnsi="Arial" w:cs="Arial"/>
              </w:rPr>
            </w:pPr>
            <w:r>
              <w:rPr>
                <w:rFonts w:ascii="Arial" w:hAnsi="Arial" w:cs="Arial"/>
              </w:rPr>
              <w:t>6</w:t>
            </w:r>
          </w:p>
        </w:tc>
        <w:tc>
          <w:tcPr>
            <w:tcW w:w="2036" w:type="dxa"/>
            <w:vAlign w:val="top"/>
          </w:tcPr>
          <w:p w14:paraId="4B289016" w14:textId="08CE0BC1" w:rsidR="002755AA" w:rsidRPr="004C2006" w:rsidRDefault="004E184D" w:rsidP="004C2006">
            <w:pPr>
              <w:spacing w:line="288" w:lineRule="auto"/>
              <w:rPr>
                <w:rFonts w:ascii="Arial" w:hAnsi="Arial" w:cs="Arial"/>
              </w:rPr>
            </w:pPr>
            <w:r>
              <w:rPr>
                <w:rFonts w:ascii="Arial" w:hAnsi="Arial" w:cs="Arial"/>
              </w:rPr>
              <w:t xml:space="preserve">6-7 </w:t>
            </w:r>
            <w:r w:rsidR="002F1C88">
              <w:rPr>
                <w:rFonts w:ascii="Arial" w:hAnsi="Arial" w:cs="Arial"/>
              </w:rPr>
              <w:t>Pollution Prevention Measures</w:t>
            </w:r>
          </w:p>
        </w:tc>
        <w:tc>
          <w:tcPr>
            <w:tcW w:w="2612" w:type="dxa"/>
            <w:vAlign w:val="top"/>
          </w:tcPr>
          <w:p w14:paraId="6E2C6CB0" w14:textId="6650433C" w:rsidR="002755AA" w:rsidRPr="004C2006" w:rsidRDefault="002F1C88" w:rsidP="004C2006">
            <w:pPr>
              <w:spacing w:line="288" w:lineRule="auto"/>
              <w:rPr>
                <w:rFonts w:ascii="Arial" w:hAnsi="Arial" w:cs="Arial"/>
              </w:rPr>
            </w:pPr>
            <w:r>
              <w:rPr>
                <w:rFonts w:ascii="Arial" w:hAnsi="Arial" w:cs="Arial"/>
              </w:rPr>
              <w:t>Pollution Prevention Measures</w:t>
            </w:r>
          </w:p>
        </w:tc>
        <w:tc>
          <w:tcPr>
            <w:tcW w:w="3852" w:type="dxa"/>
            <w:vAlign w:val="top"/>
          </w:tcPr>
          <w:p w14:paraId="39528DD4" w14:textId="25C21AF9" w:rsidR="002755AA" w:rsidRPr="004C2006" w:rsidRDefault="002F1C88" w:rsidP="004C2006">
            <w:pPr>
              <w:spacing w:line="288" w:lineRule="auto"/>
              <w:rPr>
                <w:rFonts w:ascii="Arial" w:hAnsi="Arial" w:cs="Arial"/>
              </w:rPr>
            </w:pPr>
            <w:r>
              <w:rPr>
                <w:rFonts w:ascii="Arial" w:hAnsi="Arial" w:cs="Arial"/>
              </w:rPr>
              <w:t xml:space="preserve">Develop and implement </w:t>
            </w:r>
            <w:r w:rsidR="00C86E4B">
              <w:rPr>
                <w:rFonts w:ascii="Arial" w:hAnsi="Arial" w:cs="Arial"/>
              </w:rPr>
              <w:t xml:space="preserve">pollution prevention measures from O&amp;M activities. </w:t>
            </w:r>
          </w:p>
        </w:tc>
      </w:tr>
      <w:tr w:rsidR="002755AA" w:rsidRPr="004C2006" w14:paraId="7BCC196D" w14:textId="77777777" w:rsidTr="002D4EC0">
        <w:trPr>
          <w:trHeight w:val="828"/>
        </w:trPr>
        <w:tc>
          <w:tcPr>
            <w:tcW w:w="1485" w:type="dxa"/>
            <w:vAlign w:val="top"/>
          </w:tcPr>
          <w:p w14:paraId="5DFA2A42" w14:textId="3FF0A936" w:rsidR="002755AA" w:rsidRPr="004C2006" w:rsidRDefault="0033307C" w:rsidP="004C2006">
            <w:pPr>
              <w:spacing w:line="288" w:lineRule="auto"/>
              <w:jc w:val="center"/>
              <w:rPr>
                <w:rFonts w:ascii="Arial" w:hAnsi="Arial" w:cs="Arial"/>
              </w:rPr>
            </w:pPr>
            <w:r>
              <w:rPr>
                <w:rFonts w:ascii="Arial" w:hAnsi="Arial" w:cs="Arial"/>
              </w:rPr>
              <w:lastRenderedPageBreak/>
              <w:t>6</w:t>
            </w:r>
          </w:p>
        </w:tc>
        <w:tc>
          <w:tcPr>
            <w:tcW w:w="2036" w:type="dxa"/>
            <w:vAlign w:val="top"/>
          </w:tcPr>
          <w:p w14:paraId="6134140B" w14:textId="72BF7956" w:rsidR="002755AA" w:rsidRPr="004C2006" w:rsidRDefault="0033307C" w:rsidP="004C2006">
            <w:pPr>
              <w:spacing w:line="288" w:lineRule="auto"/>
              <w:rPr>
                <w:rFonts w:ascii="Arial" w:hAnsi="Arial" w:cs="Arial"/>
              </w:rPr>
            </w:pPr>
            <w:r>
              <w:rPr>
                <w:rFonts w:ascii="Arial" w:hAnsi="Arial" w:cs="Arial"/>
              </w:rPr>
              <w:t>6-8</w:t>
            </w:r>
            <w:r w:rsidR="00425043">
              <w:rPr>
                <w:rFonts w:ascii="Arial" w:hAnsi="Arial" w:cs="Arial"/>
              </w:rPr>
              <w:t xml:space="preserve"> Inspections of Pollution Prevention Measures</w:t>
            </w:r>
          </w:p>
        </w:tc>
        <w:tc>
          <w:tcPr>
            <w:tcW w:w="2612" w:type="dxa"/>
            <w:vAlign w:val="top"/>
          </w:tcPr>
          <w:p w14:paraId="25F1E3AE" w14:textId="5FCA40A6" w:rsidR="002755AA" w:rsidRPr="004C2006" w:rsidRDefault="00425043" w:rsidP="004C2006">
            <w:pPr>
              <w:spacing w:line="288" w:lineRule="auto"/>
              <w:rPr>
                <w:rFonts w:ascii="Arial" w:hAnsi="Arial" w:cs="Arial"/>
              </w:rPr>
            </w:pPr>
            <w:r>
              <w:rPr>
                <w:rFonts w:ascii="Arial" w:hAnsi="Arial" w:cs="Arial"/>
              </w:rPr>
              <w:t xml:space="preserve">Inspection of MS4-owned </w:t>
            </w:r>
            <w:r w:rsidR="002569CE">
              <w:rPr>
                <w:rFonts w:ascii="Arial" w:hAnsi="Arial" w:cs="Arial"/>
              </w:rPr>
              <w:t>facilities</w:t>
            </w:r>
          </w:p>
        </w:tc>
        <w:tc>
          <w:tcPr>
            <w:tcW w:w="3852" w:type="dxa"/>
            <w:vAlign w:val="top"/>
          </w:tcPr>
          <w:p w14:paraId="4BB86373" w14:textId="24CD46E1" w:rsidR="002755AA" w:rsidRPr="004C2006" w:rsidRDefault="002569CE" w:rsidP="004C2006">
            <w:pPr>
              <w:spacing w:line="288" w:lineRule="auto"/>
              <w:rPr>
                <w:rFonts w:ascii="Arial" w:hAnsi="Arial" w:cs="Arial"/>
              </w:rPr>
            </w:pPr>
            <w:r>
              <w:rPr>
                <w:rFonts w:ascii="Arial" w:hAnsi="Arial" w:cs="Arial"/>
              </w:rPr>
              <w:t>Annually, inspect 100% of pollution prevention measures at MS4-owned facilities. Develop</w:t>
            </w:r>
            <w:r w:rsidR="002A6DAE">
              <w:rPr>
                <w:rFonts w:ascii="Arial" w:hAnsi="Arial" w:cs="Arial"/>
              </w:rPr>
              <w:t xml:space="preserve">, maintain, and update (if needed) </w:t>
            </w:r>
            <w:r w:rsidR="00F67905">
              <w:rPr>
                <w:rFonts w:ascii="Arial" w:hAnsi="Arial" w:cs="Arial"/>
              </w:rPr>
              <w:t>written inspection procedures.</w:t>
            </w:r>
          </w:p>
        </w:tc>
      </w:tr>
      <w:tr w:rsidR="00940B4B" w:rsidRPr="004C2006" w14:paraId="7641D81C" w14:textId="77777777" w:rsidTr="002D4EC0">
        <w:trPr>
          <w:trHeight w:val="828"/>
        </w:trPr>
        <w:tc>
          <w:tcPr>
            <w:tcW w:w="1485" w:type="dxa"/>
            <w:vAlign w:val="top"/>
          </w:tcPr>
          <w:p w14:paraId="212FD74A" w14:textId="76C879C4" w:rsidR="00940B4B" w:rsidRPr="004C2006" w:rsidRDefault="00A862F4" w:rsidP="004C2006">
            <w:pPr>
              <w:spacing w:line="288" w:lineRule="auto"/>
              <w:jc w:val="center"/>
              <w:rPr>
                <w:rFonts w:ascii="Arial" w:hAnsi="Arial" w:cs="Arial"/>
              </w:rPr>
            </w:pPr>
            <w:r>
              <w:rPr>
                <w:rFonts w:ascii="Arial" w:hAnsi="Arial" w:cs="Arial"/>
              </w:rPr>
              <w:t>6</w:t>
            </w:r>
          </w:p>
        </w:tc>
        <w:tc>
          <w:tcPr>
            <w:tcW w:w="2036" w:type="dxa"/>
            <w:vAlign w:val="top"/>
          </w:tcPr>
          <w:p w14:paraId="4363038E" w14:textId="772D5864" w:rsidR="00940B4B" w:rsidRPr="004C2006" w:rsidRDefault="00A862F4" w:rsidP="004C2006">
            <w:pPr>
              <w:spacing w:line="288" w:lineRule="auto"/>
              <w:rPr>
                <w:rFonts w:ascii="Arial" w:hAnsi="Arial" w:cs="Arial"/>
              </w:rPr>
            </w:pPr>
            <w:r>
              <w:rPr>
                <w:rFonts w:ascii="Arial" w:hAnsi="Arial" w:cs="Arial"/>
              </w:rPr>
              <w:t>6-9 Structural Control Maintenance</w:t>
            </w:r>
          </w:p>
        </w:tc>
        <w:tc>
          <w:tcPr>
            <w:tcW w:w="2612" w:type="dxa"/>
            <w:vAlign w:val="top"/>
          </w:tcPr>
          <w:p w14:paraId="488C37FA" w14:textId="64B71E2B" w:rsidR="00940B4B" w:rsidRPr="004C2006" w:rsidRDefault="003E45C2" w:rsidP="004C2006">
            <w:pPr>
              <w:spacing w:line="288" w:lineRule="auto"/>
              <w:rPr>
                <w:rFonts w:ascii="Arial" w:hAnsi="Arial" w:cs="Arial"/>
              </w:rPr>
            </w:pPr>
            <w:r>
              <w:rPr>
                <w:rFonts w:ascii="Arial" w:hAnsi="Arial" w:cs="Arial"/>
              </w:rPr>
              <w:t>Maintenance of MS4-owned facilities</w:t>
            </w:r>
          </w:p>
        </w:tc>
        <w:tc>
          <w:tcPr>
            <w:tcW w:w="3852" w:type="dxa"/>
            <w:vAlign w:val="top"/>
          </w:tcPr>
          <w:p w14:paraId="464C400C" w14:textId="439B19FC" w:rsidR="00940B4B" w:rsidRPr="004C2006" w:rsidRDefault="003E45C2" w:rsidP="004C2006">
            <w:pPr>
              <w:spacing w:line="288" w:lineRule="auto"/>
              <w:rPr>
                <w:rFonts w:ascii="Arial" w:hAnsi="Arial" w:cs="Arial"/>
              </w:rPr>
            </w:pPr>
            <w:r>
              <w:rPr>
                <w:rFonts w:ascii="Arial" w:hAnsi="Arial" w:cs="Arial"/>
              </w:rPr>
              <w:t>Annually</w:t>
            </w:r>
            <w:r w:rsidR="00B22948">
              <w:rPr>
                <w:rFonts w:ascii="Arial" w:hAnsi="Arial" w:cs="Arial"/>
              </w:rPr>
              <w:t>,</w:t>
            </w:r>
            <w:r>
              <w:rPr>
                <w:rFonts w:ascii="Arial" w:hAnsi="Arial" w:cs="Arial"/>
              </w:rPr>
              <w:t xml:space="preserve"> </w:t>
            </w:r>
            <w:r w:rsidR="008D583A">
              <w:rPr>
                <w:rFonts w:ascii="Arial" w:hAnsi="Arial" w:cs="Arial"/>
              </w:rPr>
              <w:t xml:space="preserve">perform </w:t>
            </w:r>
            <w:r>
              <w:rPr>
                <w:rFonts w:ascii="Arial" w:hAnsi="Arial" w:cs="Arial"/>
              </w:rPr>
              <w:t xml:space="preserve">maintenance at 100% of </w:t>
            </w:r>
            <w:r w:rsidR="00B22948">
              <w:rPr>
                <w:rFonts w:ascii="Arial" w:hAnsi="Arial" w:cs="Arial"/>
              </w:rPr>
              <w:t xml:space="preserve">structural controls owned by the MS4. Develop, maintain, and update (if needed) written </w:t>
            </w:r>
            <w:r w:rsidR="008D583A">
              <w:rPr>
                <w:rFonts w:ascii="Arial" w:hAnsi="Arial" w:cs="Arial"/>
              </w:rPr>
              <w:t>maintenance</w:t>
            </w:r>
            <w:r w:rsidR="00B22948">
              <w:rPr>
                <w:rFonts w:ascii="Arial" w:hAnsi="Arial" w:cs="Arial"/>
              </w:rPr>
              <w:t xml:space="preserve"> procedures. </w:t>
            </w:r>
          </w:p>
        </w:tc>
      </w:tr>
    </w:tbl>
    <w:p w14:paraId="4B01A2A3" w14:textId="77777777" w:rsidR="004C2006" w:rsidRPr="004C2006" w:rsidRDefault="004C2006" w:rsidP="0040060A">
      <w:pPr>
        <w:spacing w:after="120" w:afterAutospacing="0"/>
      </w:pPr>
    </w:p>
    <w:p w14:paraId="18C91811" w14:textId="77777777" w:rsidR="004C2006" w:rsidRPr="004C2006" w:rsidRDefault="004C2006" w:rsidP="0040060A">
      <w:pPr>
        <w:keepNext/>
        <w:keepLines/>
        <w:numPr>
          <w:ilvl w:val="0"/>
          <w:numId w:val="6"/>
        </w:numPr>
        <w:ind w:left="446"/>
        <w:outlineLvl w:val="2"/>
        <w:rPr>
          <w:bCs/>
          <w:sz w:val="28"/>
          <w:szCs w:val="26"/>
        </w:rPr>
      </w:pPr>
      <w:r w:rsidRPr="004C2006">
        <w:rPr>
          <w:b/>
          <w:bCs/>
          <w:sz w:val="28"/>
          <w:szCs w:val="26"/>
        </w:rPr>
        <w:t xml:space="preserve">SWMP Modifications </w:t>
      </w:r>
    </w:p>
    <w:p w14:paraId="75ACF746" w14:textId="77777777" w:rsidR="004C2006" w:rsidRPr="004C2006" w:rsidRDefault="004C2006" w:rsidP="00D70C3B">
      <w:pPr>
        <w:keepNext/>
        <w:keepLines/>
        <w:numPr>
          <w:ilvl w:val="0"/>
          <w:numId w:val="8"/>
        </w:numPr>
        <w:tabs>
          <w:tab w:val="clear" w:pos="1080"/>
          <w:tab w:val="num" w:pos="810"/>
          <w:tab w:val="left" w:pos="11074"/>
          <w:tab w:val="left" w:pos="12240"/>
          <w:tab w:val="left" w:pos="12960"/>
          <w:tab w:val="right" w:pos="14400"/>
        </w:tabs>
        <w:ind w:left="810"/>
      </w:pPr>
      <w:r w:rsidRPr="004C2006">
        <w:t xml:space="preserve">The SWMP and MCM implementation procedures are reviewed each year. </w:t>
      </w:r>
    </w:p>
    <w:p w14:paraId="4B0AA2BE" w14:textId="5197CC29" w:rsidR="00611EE8" w:rsidRPr="00EF0749" w:rsidRDefault="00611EE8" w:rsidP="00611EE8">
      <w:pPr>
        <w:pStyle w:val="ListNumber3"/>
        <w:numPr>
          <w:ilvl w:val="0"/>
          <w:numId w:val="0"/>
        </w:numPr>
        <w:ind w:left="1080"/>
      </w:pPr>
      <w:r w:rsidRPr="00BE2179">
        <w:t>_</w:t>
      </w:r>
      <w:r w:rsidRPr="00611EE8">
        <w:rPr>
          <w:u w:val="single"/>
        </w:rPr>
        <w:t>X_</w:t>
      </w:r>
      <w:r>
        <w:t xml:space="preserve"> </w:t>
      </w:r>
      <w:r w:rsidRPr="00BE2179">
        <w:t>Yes</w:t>
      </w:r>
      <w:r w:rsidRPr="00611EE8">
        <w:rPr>
          <w:u w:val="single"/>
        </w:rPr>
        <w:t xml:space="preserve"> ___</w:t>
      </w:r>
      <w:r w:rsidRPr="00BE2179">
        <w:t>No</w:t>
      </w:r>
    </w:p>
    <w:p w14:paraId="4EB2389E" w14:textId="77777777" w:rsidR="004C2006" w:rsidRPr="004C2006" w:rsidRDefault="004C2006" w:rsidP="004C2006">
      <w:pPr>
        <w:numPr>
          <w:ilvl w:val="0"/>
          <w:numId w:val="8"/>
        </w:numPr>
        <w:tabs>
          <w:tab w:val="num" w:pos="810"/>
          <w:tab w:val="left" w:pos="11074"/>
          <w:tab w:val="left" w:pos="12240"/>
          <w:tab w:val="left" w:pos="12960"/>
          <w:tab w:val="right" w:pos="14400"/>
        </w:tabs>
        <w:ind w:left="810"/>
        <w:contextualSpacing/>
      </w:pPr>
      <w:r w:rsidRPr="004C2006">
        <w:t>Changes have been made or are proposed to the SWMP since the NOI or the last annual report, including changes in response to TCEQ’s review.</w:t>
      </w:r>
    </w:p>
    <w:p w14:paraId="2632D8B8" w14:textId="14682706" w:rsidR="004C2006" w:rsidRPr="004C2006" w:rsidRDefault="004C2006" w:rsidP="004C2006">
      <w:pPr>
        <w:ind w:left="990"/>
      </w:pPr>
      <w:r w:rsidRPr="004C2006">
        <w:t xml:space="preserve"> </w:t>
      </w:r>
      <w:r w:rsidR="002D4EC0">
        <w:t>____Yes</w:t>
      </w:r>
      <w:r w:rsidR="002D4EC0">
        <w:rPr>
          <w:u w:val="single"/>
        </w:rPr>
        <w:t xml:space="preserve"> _</w:t>
      </w:r>
      <w:proofErr w:type="spellStart"/>
      <w:r w:rsidR="002D4EC0">
        <w:rPr>
          <w:u w:val="single"/>
        </w:rPr>
        <w:t>X_</w:t>
      </w:r>
      <w:r w:rsidR="002D4EC0" w:rsidRPr="00675BBB">
        <w:t>No</w:t>
      </w:r>
      <w:proofErr w:type="spellEnd"/>
    </w:p>
    <w:p w14:paraId="07B0E416" w14:textId="77777777" w:rsidR="004C2006" w:rsidRPr="004C2006" w:rsidRDefault="004C2006" w:rsidP="004C2006">
      <w:pPr>
        <w:ind w:left="810" w:hanging="360"/>
      </w:pPr>
      <w:r w:rsidRPr="004C2006">
        <w:t>If “Yes,” report on changes made to measurable goals and BMPs:</w:t>
      </w:r>
    </w:p>
    <w:tbl>
      <w:tblPr>
        <w:tblStyle w:val="TCEQTable-Arial"/>
        <w:tblW w:w="9985" w:type="dxa"/>
        <w:tblLook w:val="01E0" w:firstRow="1" w:lastRow="1" w:firstColumn="1" w:lastColumn="1" w:noHBand="0" w:noVBand="0"/>
      </w:tblPr>
      <w:tblGrid>
        <w:gridCol w:w="1885"/>
        <w:gridCol w:w="2700"/>
        <w:gridCol w:w="5400"/>
      </w:tblGrid>
      <w:tr w:rsidR="004C2006" w:rsidRPr="004C2006" w14:paraId="7ED017C3" w14:textId="77777777" w:rsidTr="002D4EC0">
        <w:trPr>
          <w:cnfStyle w:val="100000000000" w:firstRow="1" w:lastRow="0" w:firstColumn="0" w:lastColumn="0" w:oddVBand="0" w:evenVBand="0" w:oddHBand="0" w:evenHBand="0" w:firstRowFirstColumn="0" w:firstRowLastColumn="0" w:lastRowFirstColumn="0" w:lastRowLastColumn="0"/>
          <w:trHeight w:val="473"/>
        </w:trPr>
        <w:tc>
          <w:tcPr>
            <w:tcW w:w="1885" w:type="dxa"/>
            <w:vAlign w:val="top"/>
          </w:tcPr>
          <w:p w14:paraId="282AE048" w14:textId="77777777" w:rsidR="004C2006" w:rsidRPr="002D4EC0" w:rsidRDefault="004C2006" w:rsidP="002D4EC0">
            <w:pPr>
              <w:spacing w:after="120" w:afterAutospacing="0" w:line="288" w:lineRule="auto"/>
              <w:rPr>
                <w:sz w:val="24"/>
              </w:rPr>
            </w:pPr>
            <w:r w:rsidRPr="002D4EC0">
              <w:rPr>
                <w:sz w:val="24"/>
              </w:rPr>
              <w:t>MCM(s)</w:t>
            </w:r>
          </w:p>
        </w:tc>
        <w:tc>
          <w:tcPr>
            <w:tcW w:w="2700" w:type="dxa"/>
            <w:vAlign w:val="top"/>
          </w:tcPr>
          <w:p w14:paraId="0FEAFE27" w14:textId="77777777" w:rsidR="004C2006" w:rsidRPr="002D4EC0" w:rsidRDefault="004C2006" w:rsidP="002D4EC0">
            <w:pPr>
              <w:spacing w:after="120" w:afterAutospacing="0" w:line="288" w:lineRule="auto"/>
              <w:rPr>
                <w:sz w:val="24"/>
              </w:rPr>
            </w:pPr>
            <w:r w:rsidRPr="002D4EC0">
              <w:rPr>
                <w:sz w:val="24"/>
              </w:rPr>
              <w:t>Measurable Goal(s) or BMP(s)</w:t>
            </w:r>
          </w:p>
        </w:tc>
        <w:tc>
          <w:tcPr>
            <w:tcW w:w="5400" w:type="dxa"/>
            <w:vAlign w:val="top"/>
          </w:tcPr>
          <w:p w14:paraId="4524E965" w14:textId="77777777" w:rsidR="004C2006" w:rsidRPr="002D4EC0" w:rsidRDefault="004C2006" w:rsidP="002D4EC0">
            <w:pPr>
              <w:spacing w:after="120" w:afterAutospacing="0" w:line="288" w:lineRule="auto"/>
              <w:rPr>
                <w:sz w:val="24"/>
              </w:rPr>
            </w:pPr>
            <w:r w:rsidRPr="002D4EC0">
              <w:rPr>
                <w:sz w:val="24"/>
              </w:rPr>
              <w:t xml:space="preserve">Implemented or Proposed Changes </w:t>
            </w:r>
          </w:p>
          <w:p w14:paraId="341AAF9E" w14:textId="77777777" w:rsidR="004C2006" w:rsidRPr="002D4EC0" w:rsidRDefault="004C2006" w:rsidP="002D4EC0">
            <w:pPr>
              <w:spacing w:after="120" w:afterAutospacing="0" w:line="288" w:lineRule="auto"/>
              <w:rPr>
                <w:sz w:val="24"/>
              </w:rPr>
            </w:pPr>
            <w:r w:rsidRPr="002D4EC0">
              <w:rPr>
                <w:sz w:val="24"/>
              </w:rPr>
              <w:t>(Submit NOC as needed)</w:t>
            </w:r>
          </w:p>
        </w:tc>
      </w:tr>
      <w:tr w:rsidR="004C2006" w:rsidRPr="004C2006" w14:paraId="1472EC37" w14:textId="77777777" w:rsidTr="002D4EC0">
        <w:trPr>
          <w:trHeight w:val="546"/>
        </w:trPr>
        <w:tc>
          <w:tcPr>
            <w:tcW w:w="1885" w:type="dxa"/>
            <w:vAlign w:val="top"/>
          </w:tcPr>
          <w:p w14:paraId="102C8C1A" w14:textId="4F5D5FAD" w:rsidR="004C2006" w:rsidRPr="002D4EC0" w:rsidRDefault="002D4EC0" w:rsidP="002D4EC0">
            <w:pPr>
              <w:spacing w:after="120" w:afterAutospacing="0" w:line="288" w:lineRule="auto"/>
              <w:jc w:val="center"/>
              <w:rPr>
                <w:iCs/>
              </w:rPr>
            </w:pPr>
            <w:r w:rsidRPr="002D4EC0">
              <w:rPr>
                <w:iCs/>
              </w:rPr>
              <w:t>N/A</w:t>
            </w:r>
          </w:p>
        </w:tc>
        <w:tc>
          <w:tcPr>
            <w:tcW w:w="2700" w:type="dxa"/>
            <w:vAlign w:val="top"/>
          </w:tcPr>
          <w:p w14:paraId="18078974" w14:textId="64C55A7C" w:rsidR="004C2006" w:rsidRPr="002D4EC0" w:rsidRDefault="002D4EC0" w:rsidP="002D4EC0">
            <w:pPr>
              <w:spacing w:after="120" w:afterAutospacing="0" w:line="288" w:lineRule="auto"/>
              <w:jc w:val="center"/>
              <w:rPr>
                <w:iCs/>
              </w:rPr>
            </w:pPr>
            <w:r w:rsidRPr="002D4EC0">
              <w:rPr>
                <w:iCs/>
              </w:rPr>
              <w:t>N/A</w:t>
            </w:r>
          </w:p>
        </w:tc>
        <w:tc>
          <w:tcPr>
            <w:tcW w:w="5400" w:type="dxa"/>
            <w:vAlign w:val="top"/>
          </w:tcPr>
          <w:p w14:paraId="7430EFF8" w14:textId="022D46BB" w:rsidR="004C2006" w:rsidRPr="002D4EC0" w:rsidRDefault="002D4EC0" w:rsidP="002D4EC0">
            <w:pPr>
              <w:spacing w:after="120" w:afterAutospacing="0" w:line="288" w:lineRule="auto"/>
              <w:jc w:val="center"/>
              <w:rPr>
                <w:iCs/>
              </w:rPr>
            </w:pPr>
            <w:r w:rsidRPr="002D4EC0">
              <w:rPr>
                <w:iCs/>
              </w:rPr>
              <w:t>N/A</w:t>
            </w:r>
          </w:p>
        </w:tc>
      </w:tr>
    </w:tbl>
    <w:p w14:paraId="6579644E" w14:textId="77777777" w:rsidR="004C2006" w:rsidRDefault="004C2006" w:rsidP="004C2006">
      <w:pPr>
        <w:spacing w:before="0" w:after="0" w:afterAutospacing="0"/>
        <w:ind w:left="288"/>
        <w:rPr>
          <w:rFonts w:eastAsia="Calibri"/>
        </w:rPr>
      </w:pPr>
      <w:r w:rsidRPr="004C2006">
        <w:rPr>
          <w:rFonts w:eastAsia="Calibri"/>
          <w:b/>
        </w:rPr>
        <w:t>Note:</w:t>
      </w:r>
      <w:r w:rsidRPr="004C2006">
        <w:rPr>
          <w:rFonts w:ascii="Georgia" w:eastAsia="Calibri" w:hAnsi="Georgia"/>
          <w:b/>
        </w:rPr>
        <w:t xml:space="preserve"> </w:t>
      </w:r>
      <w:r w:rsidRPr="004C2006">
        <w:rPr>
          <w:rFonts w:eastAsia="Calibri"/>
        </w:rPr>
        <w:t>If changes include additions or substitutions of BMPs, include a written analysis explaining why the original BMP is ineffective or not feasible, and why the replacement BMP is expected to achieve the goals of the original BMP.</w:t>
      </w:r>
    </w:p>
    <w:p w14:paraId="1B75F405" w14:textId="77777777" w:rsidR="00A724A2" w:rsidRPr="004C2006" w:rsidRDefault="00A724A2" w:rsidP="004C2006">
      <w:pPr>
        <w:spacing w:before="0" w:after="0" w:afterAutospacing="0"/>
        <w:ind w:left="288"/>
        <w:rPr>
          <w:rFonts w:eastAsia="Calibri"/>
        </w:rPr>
      </w:pPr>
    </w:p>
    <w:p w14:paraId="7D09F77F" w14:textId="3645D504" w:rsidR="004C2006" w:rsidRPr="004C2006" w:rsidRDefault="004C2006" w:rsidP="004C2006">
      <w:pPr>
        <w:numPr>
          <w:ilvl w:val="0"/>
          <w:numId w:val="8"/>
        </w:numPr>
        <w:tabs>
          <w:tab w:val="num" w:pos="810"/>
          <w:tab w:val="left" w:pos="11074"/>
          <w:tab w:val="left" w:pos="12240"/>
          <w:tab w:val="left" w:pos="12960"/>
          <w:tab w:val="right" w:pos="14400"/>
        </w:tabs>
        <w:ind w:left="810"/>
        <w:contextualSpacing/>
      </w:pPr>
      <w:r w:rsidRPr="004C2006">
        <w:t>Explain additional changes or proposed changes not previously mentioned (i.e. dates, contacts, procedures, annexation of land, etc.).</w:t>
      </w:r>
      <w:r w:rsidR="002D4EC0">
        <w:t xml:space="preserve"> N/A</w:t>
      </w:r>
    </w:p>
    <w:p w14:paraId="0268CA50" w14:textId="77777777" w:rsidR="004C2006" w:rsidRPr="004C2006" w:rsidRDefault="004C2006" w:rsidP="004C2006">
      <w:pPr>
        <w:spacing w:before="0" w:after="120" w:afterAutospacing="0"/>
        <w:rPr>
          <w:rFonts w:ascii="Georgia" w:eastAsia="Calibri" w:hAnsi="Georgia"/>
        </w:rPr>
      </w:pPr>
    </w:p>
    <w:p w14:paraId="09260641" w14:textId="77777777" w:rsidR="004C2006" w:rsidRPr="006126F9" w:rsidRDefault="004C2006" w:rsidP="004C2006">
      <w:pPr>
        <w:numPr>
          <w:ilvl w:val="0"/>
          <w:numId w:val="6"/>
        </w:numPr>
        <w:spacing w:before="240" w:after="160"/>
        <w:outlineLvl w:val="2"/>
        <w:rPr>
          <w:bCs/>
          <w:sz w:val="28"/>
          <w:szCs w:val="26"/>
        </w:rPr>
      </w:pPr>
      <w:r w:rsidRPr="004C2006">
        <w:rPr>
          <w:b/>
          <w:bCs/>
          <w:sz w:val="28"/>
          <w:szCs w:val="26"/>
        </w:rPr>
        <w:lastRenderedPageBreak/>
        <w:t xml:space="preserve"> Additional BMPs for TMDLs and I-Plans </w:t>
      </w:r>
    </w:p>
    <w:p w14:paraId="25638DCA" w14:textId="77777777" w:rsidR="00462074" w:rsidRPr="00B4205C" w:rsidRDefault="00462074" w:rsidP="00462074">
      <w:pPr>
        <w:pStyle w:val="ListParagraph"/>
        <w:ind w:left="450"/>
      </w:pPr>
      <w:r w:rsidRPr="00BE2179">
        <w:t>Provide a description and schedule for implementation of additional BMPs that may be necessary, based on monitoring results, to ensure compliance with applicable TMDLs and implementation plans.</w:t>
      </w:r>
      <w:r>
        <w:t xml:space="preserve"> </w:t>
      </w:r>
    </w:p>
    <w:tbl>
      <w:tblPr>
        <w:tblStyle w:val="TCEQTable-Arial"/>
        <w:tblW w:w="5342" w:type="pct"/>
        <w:tblInd w:w="-5" w:type="dxa"/>
        <w:tblLayout w:type="fixed"/>
        <w:tblLook w:val="01A0" w:firstRow="1" w:lastRow="0" w:firstColumn="1" w:lastColumn="1" w:noHBand="0" w:noVBand="0"/>
      </w:tblPr>
      <w:tblGrid>
        <w:gridCol w:w="2157"/>
        <w:gridCol w:w="1956"/>
        <w:gridCol w:w="2432"/>
        <w:gridCol w:w="3445"/>
      </w:tblGrid>
      <w:tr w:rsidR="009D72A5" w:rsidRPr="00675BBB" w14:paraId="2441964F" w14:textId="77777777" w:rsidTr="00D92A54">
        <w:trPr>
          <w:cnfStyle w:val="100000000000" w:firstRow="1" w:lastRow="0" w:firstColumn="0" w:lastColumn="0" w:oddVBand="0" w:evenVBand="0" w:oddHBand="0" w:evenHBand="0" w:firstRowFirstColumn="0" w:firstRowLastColumn="0" w:lastRowFirstColumn="0" w:lastRowLastColumn="0"/>
          <w:trHeight w:val="1176"/>
        </w:trPr>
        <w:tc>
          <w:tcPr>
            <w:tcW w:w="2157" w:type="dxa"/>
            <w:vAlign w:val="top"/>
          </w:tcPr>
          <w:p w14:paraId="7716F6E5" w14:textId="77777777" w:rsidR="009D72A5" w:rsidRPr="00582EA7" w:rsidRDefault="009D72A5" w:rsidP="00D92A54">
            <w:pPr>
              <w:keepNext/>
              <w:keepLines/>
              <w:spacing w:after="120" w:afterAutospacing="0"/>
              <w:rPr>
                <w:b w:val="0"/>
                <w:sz w:val="24"/>
              </w:rPr>
            </w:pPr>
            <w:r w:rsidRPr="00582EA7">
              <w:rPr>
                <w:sz w:val="24"/>
              </w:rPr>
              <w:t>BMP</w:t>
            </w:r>
          </w:p>
        </w:tc>
        <w:tc>
          <w:tcPr>
            <w:tcW w:w="1956" w:type="dxa"/>
            <w:vAlign w:val="top"/>
          </w:tcPr>
          <w:p w14:paraId="470A93E5" w14:textId="77777777" w:rsidR="009D72A5" w:rsidRPr="00582EA7" w:rsidRDefault="009D72A5" w:rsidP="00D92A54">
            <w:pPr>
              <w:keepNext/>
              <w:keepLines/>
              <w:spacing w:after="120" w:afterAutospacing="0"/>
              <w:rPr>
                <w:b w:val="0"/>
                <w:sz w:val="24"/>
              </w:rPr>
            </w:pPr>
            <w:r w:rsidRPr="00582EA7">
              <w:rPr>
                <w:sz w:val="24"/>
              </w:rPr>
              <w:t>Description</w:t>
            </w:r>
          </w:p>
        </w:tc>
        <w:tc>
          <w:tcPr>
            <w:tcW w:w="2432" w:type="dxa"/>
            <w:vAlign w:val="top"/>
          </w:tcPr>
          <w:p w14:paraId="7BD896D3" w14:textId="77777777" w:rsidR="009D72A5" w:rsidRPr="00582EA7" w:rsidRDefault="009D72A5" w:rsidP="00D92A54">
            <w:pPr>
              <w:keepNext/>
              <w:keepLines/>
              <w:spacing w:after="120" w:afterAutospacing="0"/>
              <w:rPr>
                <w:b w:val="0"/>
                <w:sz w:val="24"/>
              </w:rPr>
            </w:pPr>
            <w:r w:rsidRPr="00582EA7">
              <w:rPr>
                <w:sz w:val="24"/>
              </w:rPr>
              <w:t>Implementation Schedule (start date, etc.)</w:t>
            </w:r>
          </w:p>
        </w:tc>
        <w:tc>
          <w:tcPr>
            <w:tcW w:w="3445" w:type="dxa"/>
            <w:vAlign w:val="top"/>
          </w:tcPr>
          <w:p w14:paraId="3F1F064D" w14:textId="77777777" w:rsidR="009D72A5" w:rsidRPr="00582EA7" w:rsidRDefault="009D72A5" w:rsidP="00D92A54">
            <w:pPr>
              <w:keepNext/>
              <w:keepLines/>
              <w:spacing w:after="120" w:afterAutospacing="0"/>
              <w:rPr>
                <w:b w:val="0"/>
                <w:sz w:val="24"/>
              </w:rPr>
            </w:pPr>
            <w:r w:rsidRPr="00582EA7">
              <w:rPr>
                <w:sz w:val="24"/>
              </w:rPr>
              <w:t>Status/Completion Date (completed, in progress, not started)</w:t>
            </w:r>
          </w:p>
        </w:tc>
      </w:tr>
      <w:tr w:rsidR="009D72A5" w:rsidRPr="00675BBB" w14:paraId="7BEED966" w14:textId="77777777" w:rsidTr="00D92A54">
        <w:trPr>
          <w:trHeight w:val="501"/>
        </w:trPr>
        <w:tc>
          <w:tcPr>
            <w:tcW w:w="2157" w:type="dxa"/>
            <w:vAlign w:val="top"/>
          </w:tcPr>
          <w:p w14:paraId="0330227B" w14:textId="5B70F89E" w:rsidR="009D72A5" w:rsidRPr="009D72A5" w:rsidRDefault="009D72A5" w:rsidP="00D92A54">
            <w:pPr>
              <w:keepNext/>
              <w:keepLines/>
              <w:autoSpaceDE w:val="0"/>
              <w:autoSpaceDN w:val="0"/>
              <w:adjustRightInd w:val="0"/>
              <w:spacing w:after="120" w:afterAutospacing="0"/>
              <w:jc w:val="center"/>
              <w:rPr>
                <w:szCs w:val="20"/>
              </w:rPr>
            </w:pPr>
            <w:r w:rsidRPr="009D72A5">
              <w:rPr>
                <w:szCs w:val="20"/>
              </w:rPr>
              <w:t>N/A</w:t>
            </w:r>
          </w:p>
        </w:tc>
        <w:tc>
          <w:tcPr>
            <w:tcW w:w="1956" w:type="dxa"/>
            <w:vAlign w:val="top"/>
          </w:tcPr>
          <w:p w14:paraId="68A76AA0" w14:textId="45604EE3" w:rsidR="009D72A5" w:rsidRPr="009D72A5" w:rsidRDefault="009D72A5" w:rsidP="00D92A54">
            <w:pPr>
              <w:keepNext/>
              <w:keepLines/>
              <w:autoSpaceDE w:val="0"/>
              <w:autoSpaceDN w:val="0"/>
              <w:adjustRightInd w:val="0"/>
              <w:spacing w:after="120" w:afterAutospacing="0"/>
              <w:jc w:val="center"/>
              <w:rPr>
                <w:szCs w:val="20"/>
              </w:rPr>
            </w:pPr>
            <w:r w:rsidRPr="009D72A5">
              <w:rPr>
                <w:szCs w:val="20"/>
              </w:rPr>
              <w:t>N/A</w:t>
            </w:r>
          </w:p>
        </w:tc>
        <w:tc>
          <w:tcPr>
            <w:tcW w:w="2432" w:type="dxa"/>
            <w:vAlign w:val="top"/>
          </w:tcPr>
          <w:p w14:paraId="79B260D4" w14:textId="39364915" w:rsidR="009D72A5" w:rsidRPr="009D72A5" w:rsidRDefault="009D72A5" w:rsidP="00D92A54">
            <w:pPr>
              <w:keepNext/>
              <w:keepLines/>
              <w:spacing w:after="120" w:afterAutospacing="0"/>
              <w:jc w:val="center"/>
              <w:rPr>
                <w:szCs w:val="20"/>
              </w:rPr>
            </w:pPr>
            <w:r w:rsidRPr="009D72A5">
              <w:rPr>
                <w:szCs w:val="20"/>
              </w:rPr>
              <w:t>N/A</w:t>
            </w:r>
          </w:p>
        </w:tc>
        <w:tc>
          <w:tcPr>
            <w:tcW w:w="3445" w:type="dxa"/>
            <w:vAlign w:val="top"/>
          </w:tcPr>
          <w:p w14:paraId="4B399AA7" w14:textId="350B3AF7" w:rsidR="009D72A5" w:rsidRPr="009D72A5" w:rsidRDefault="009D72A5" w:rsidP="00D92A54">
            <w:pPr>
              <w:keepNext/>
              <w:keepLines/>
              <w:spacing w:after="120" w:afterAutospacing="0"/>
              <w:jc w:val="center"/>
              <w:rPr>
                <w:szCs w:val="20"/>
              </w:rPr>
            </w:pPr>
            <w:r w:rsidRPr="009D72A5">
              <w:rPr>
                <w:szCs w:val="20"/>
              </w:rPr>
              <w:t>N/A</w:t>
            </w:r>
          </w:p>
        </w:tc>
      </w:tr>
    </w:tbl>
    <w:p w14:paraId="7F93B5BA" w14:textId="47EB4CEF" w:rsidR="004C2006" w:rsidRPr="004C2006" w:rsidRDefault="004C2006" w:rsidP="00DB6F42">
      <w:pPr>
        <w:keepNext/>
        <w:keepLines/>
        <w:numPr>
          <w:ilvl w:val="0"/>
          <w:numId w:val="6"/>
        </w:numPr>
        <w:spacing w:before="360"/>
        <w:ind w:left="446"/>
        <w:outlineLvl w:val="2"/>
        <w:rPr>
          <w:b/>
          <w:bCs/>
          <w:sz w:val="28"/>
          <w:szCs w:val="26"/>
        </w:rPr>
      </w:pPr>
      <w:r w:rsidRPr="004C2006">
        <w:rPr>
          <w:b/>
          <w:bCs/>
          <w:sz w:val="28"/>
          <w:szCs w:val="26"/>
        </w:rPr>
        <w:t xml:space="preserve">Additional Information </w:t>
      </w:r>
    </w:p>
    <w:p w14:paraId="60AFA258" w14:textId="77777777" w:rsidR="004C2006" w:rsidRPr="004C2006" w:rsidRDefault="004C2006" w:rsidP="00DB6F42">
      <w:pPr>
        <w:keepNext/>
        <w:keepLines/>
        <w:spacing w:after="120" w:afterAutospacing="0"/>
        <w:ind w:left="900" w:hanging="360"/>
        <w:rPr>
          <w:rFonts w:cs="Arial"/>
        </w:rPr>
      </w:pPr>
      <w:r w:rsidRPr="004C2006">
        <w:rPr>
          <w:rFonts w:cs="Arial"/>
        </w:rPr>
        <w:t xml:space="preserve">1. Is the permittee relying on another entity to satisfy any permit obligations? </w:t>
      </w:r>
    </w:p>
    <w:p w14:paraId="23FE9D12" w14:textId="3CE33221" w:rsidR="00BC6529" w:rsidRDefault="00BC6529" w:rsidP="00BC6529">
      <w:pPr>
        <w:pStyle w:val="ListNumber2"/>
        <w:numPr>
          <w:ilvl w:val="0"/>
          <w:numId w:val="0"/>
        </w:numPr>
        <w:spacing w:before="0" w:after="0" w:afterAutospacing="0"/>
        <w:ind w:left="900"/>
        <w:rPr>
          <w:rFonts w:cs="Arial"/>
        </w:rPr>
      </w:pPr>
      <w:r>
        <w:rPr>
          <w:rFonts w:cs="Arial"/>
        </w:rPr>
        <w:t>___ Yes  _</w:t>
      </w:r>
      <w:r w:rsidRPr="00BC6529">
        <w:rPr>
          <w:rFonts w:cs="Arial"/>
          <w:u w:val="single"/>
        </w:rPr>
        <w:t>X</w:t>
      </w:r>
      <w:r>
        <w:rPr>
          <w:rFonts w:cs="Arial"/>
        </w:rPr>
        <w:t>_</w:t>
      </w:r>
      <w:r w:rsidRPr="00192D32">
        <w:rPr>
          <w:rFonts w:cs="Arial"/>
        </w:rPr>
        <w:t xml:space="preserve"> </w:t>
      </w:r>
      <w:r>
        <w:rPr>
          <w:rFonts w:cs="Arial"/>
        </w:rPr>
        <w:t>No</w:t>
      </w:r>
    </w:p>
    <w:p w14:paraId="46ECA60A" w14:textId="7E3A905E" w:rsidR="004C2006" w:rsidRPr="004C2006" w:rsidRDefault="004C2006" w:rsidP="004C2006">
      <w:pPr>
        <w:ind w:left="900" w:hanging="360"/>
        <w:rPr>
          <w:rFonts w:cs="Arial"/>
        </w:rPr>
      </w:pPr>
      <w:r w:rsidRPr="004C2006">
        <w:rPr>
          <w:rFonts w:cs="Arial"/>
        </w:rPr>
        <w:tab/>
        <w:t xml:space="preserve">If “Yes,” </w:t>
      </w:r>
      <w:r w:rsidRPr="004C2006">
        <w:t>provide the name(s) of other entities and an explanation of their responsibilities (add more spaces or pages if needed).</w:t>
      </w:r>
      <w:r w:rsidR="00BC6529">
        <w:t xml:space="preserve"> N/A</w:t>
      </w:r>
    </w:p>
    <w:p w14:paraId="3C3EA709" w14:textId="780F1236" w:rsidR="004C2006" w:rsidRPr="004C2006" w:rsidRDefault="004C2006" w:rsidP="004C2006">
      <w:pPr>
        <w:spacing w:after="120" w:afterAutospacing="0"/>
        <w:ind w:left="720"/>
      </w:pPr>
      <w:r w:rsidRPr="004C2006">
        <w:t>2.a. Is the permittee part of a group sharing a SWMP with other entities?</w:t>
      </w:r>
    </w:p>
    <w:p w14:paraId="593A8CA9" w14:textId="5F94E912" w:rsidR="00BB47F9" w:rsidRPr="00381F3A" w:rsidRDefault="006C3A21" w:rsidP="006C3A21">
      <w:pPr>
        <w:pStyle w:val="ListNumber2"/>
        <w:numPr>
          <w:ilvl w:val="0"/>
          <w:numId w:val="0"/>
        </w:numPr>
        <w:spacing w:after="120" w:afterAutospacing="0"/>
        <w:ind w:left="720"/>
      </w:pPr>
      <w:r>
        <w:t xml:space="preserve">  </w:t>
      </w:r>
      <w:r w:rsidR="00BB47F9" w:rsidRPr="00381F3A">
        <w:t xml:space="preserve">___ Yes  </w:t>
      </w:r>
      <w:r w:rsidR="00BB47F9" w:rsidRPr="00BB47F9">
        <w:rPr>
          <w:u w:val="single"/>
        </w:rPr>
        <w:t>X</w:t>
      </w:r>
      <w:r w:rsidR="00BB47F9" w:rsidRPr="00381F3A">
        <w:t>__ No</w:t>
      </w:r>
    </w:p>
    <w:p w14:paraId="710E7B2C" w14:textId="77777777" w:rsidR="004C2006" w:rsidRPr="004C2006" w:rsidRDefault="004C2006" w:rsidP="004C2006">
      <w:pPr>
        <w:spacing w:after="120" w:afterAutospacing="0"/>
        <w:ind w:left="720"/>
      </w:pPr>
      <w:r w:rsidRPr="004C2006">
        <w:t xml:space="preserve">2.b. If “yes,” is this a system-wide annual report including information for all permittees? </w:t>
      </w:r>
    </w:p>
    <w:p w14:paraId="53984DA1" w14:textId="14EBA036" w:rsidR="004C2006" w:rsidRPr="004C2006" w:rsidRDefault="006C3A21" w:rsidP="006A02E7">
      <w:pPr>
        <w:spacing w:before="0" w:after="120" w:afterAutospacing="0"/>
        <w:ind w:left="907" w:hanging="187"/>
        <w:rPr>
          <w:rFonts w:cs="Arial"/>
        </w:rPr>
      </w:pPr>
      <w:r>
        <w:rPr>
          <w:rFonts w:cs="Arial"/>
        </w:rPr>
        <w:t xml:space="preserve">  </w:t>
      </w:r>
      <w:r w:rsidR="00E40DB8">
        <w:rPr>
          <w:rFonts w:cs="Arial"/>
        </w:rPr>
        <w:t>N/A</w:t>
      </w:r>
    </w:p>
    <w:p w14:paraId="7D6D5407" w14:textId="77777777" w:rsidR="004C2006" w:rsidRPr="004C2006" w:rsidRDefault="004C2006" w:rsidP="006A02E7">
      <w:pPr>
        <w:spacing w:before="0" w:after="120" w:afterAutospacing="0"/>
        <w:ind w:left="806"/>
        <w:rPr>
          <w:bCs/>
        </w:rPr>
      </w:pPr>
      <w:r w:rsidRPr="004C2006">
        <w:rPr>
          <w:rFonts w:cs="Arial"/>
        </w:rPr>
        <w:t xml:space="preserve">If “Yes,” list all associated authorization numbers, permittee names, and SWMP </w:t>
      </w:r>
      <w:r w:rsidRPr="004C2006">
        <w:rPr>
          <w:bCs/>
        </w:rPr>
        <w:t>responsibilities of each</w:t>
      </w:r>
      <w:r w:rsidRPr="004C2006">
        <w:rPr>
          <w:rFonts w:cs="Arial"/>
        </w:rPr>
        <w:t xml:space="preserve"> member (add additional spaces or pages if needed):</w:t>
      </w:r>
    </w:p>
    <w:p w14:paraId="663D7ADD" w14:textId="207EB1CD" w:rsidR="004C2006" w:rsidRPr="004C2006" w:rsidRDefault="006A02E7" w:rsidP="006A02E7">
      <w:pPr>
        <w:tabs>
          <w:tab w:val="num" w:pos="1080"/>
          <w:tab w:val="left" w:pos="7200"/>
          <w:tab w:val="left" w:pos="7920"/>
          <w:tab w:val="left" w:pos="11260"/>
          <w:tab w:val="left" w:pos="14400"/>
        </w:tabs>
        <w:spacing w:before="0" w:after="0" w:afterAutospacing="0" w:line="360" w:lineRule="auto"/>
        <w:ind w:left="1080" w:hanging="360"/>
        <w:contextualSpacing/>
        <w:rPr>
          <w:rFonts w:eastAsia="Calibri"/>
        </w:rPr>
      </w:pPr>
      <w:r>
        <w:rPr>
          <w:rFonts w:eastAsia="Calibri"/>
        </w:rPr>
        <w:t xml:space="preserve"> </w:t>
      </w:r>
      <w:r w:rsidR="004C2006" w:rsidRPr="004C2006">
        <w:rPr>
          <w:rFonts w:eastAsia="Calibri"/>
        </w:rPr>
        <w:t xml:space="preserve">Authorization </w:t>
      </w:r>
      <w:r w:rsidR="00BB47F9" w:rsidRPr="004C2006">
        <w:rPr>
          <w:rFonts w:eastAsia="Calibri"/>
        </w:rPr>
        <w:t xml:space="preserve">Number: </w:t>
      </w:r>
      <w:r w:rsidR="004C2006" w:rsidRPr="004C2006">
        <w:rPr>
          <w:rFonts w:eastAsia="Calibri"/>
        </w:rPr>
        <w:t>____</w:t>
      </w:r>
      <w:r w:rsidR="00330E80" w:rsidRPr="00BB47F9">
        <w:rPr>
          <w:rFonts w:eastAsia="Calibri"/>
          <w:u w:val="single"/>
        </w:rPr>
        <w:t>N/A</w:t>
      </w:r>
      <w:r w:rsidR="004C2006" w:rsidRPr="00BB47F9">
        <w:rPr>
          <w:rFonts w:eastAsia="Calibri"/>
          <w:u w:val="single"/>
        </w:rPr>
        <w:t>______</w:t>
      </w:r>
      <w:r w:rsidR="004C2006" w:rsidRPr="004C2006">
        <w:rPr>
          <w:rFonts w:eastAsia="Calibri"/>
        </w:rPr>
        <w:tab/>
        <w:t>Permittee:</w:t>
      </w:r>
      <w:r w:rsidR="00BB47F9">
        <w:rPr>
          <w:rFonts w:eastAsia="Calibri"/>
        </w:rPr>
        <w:t xml:space="preserve"> </w:t>
      </w:r>
      <w:r w:rsidR="004C2006" w:rsidRPr="004C2006">
        <w:rPr>
          <w:rFonts w:eastAsia="Calibri"/>
        </w:rPr>
        <w:t>_</w:t>
      </w:r>
      <w:r w:rsidR="00330E80" w:rsidRPr="00BB47F9">
        <w:rPr>
          <w:rFonts w:eastAsia="Calibri"/>
          <w:u w:val="single"/>
        </w:rPr>
        <w:t>N/</w:t>
      </w:r>
      <w:r w:rsidR="007E112F" w:rsidRPr="00BB47F9">
        <w:rPr>
          <w:rFonts w:eastAsia="Calibri"/>
          <w:u w:val="single"/>
        </w:rPr>
        <w:t>A</w:t>
      </w:r>
    </w:p>
    <w:p w14:paraId="310AFC17" w14:textId="77777777" w:rsidR="004C2006" w:rsidRPr="004C2006" w:rsidRDefault="004C2006" w:rsidP="004C2006">
      <w:pPr>
        <w:numPr>
          <w:ilvl w:val="0"/>
          <w:numId w:val="6"/>
        </w:numPr>
        <w:spacing w:before="240" w:after="160"/>
        <w:outlineLvl w:val="2"/>
        <w:rPr>
          <w:b/>
          <w:bCs/>
          <w:sz w:val="28"/>
          <w:szCs w:val="26"/>
        </w:rPr>
      </w:pPr>
      <w:r w:rsidRPr="004C2006">
        <w:rPr>
          <w:b/>
          <w:bCs/>
          <w:sz w:val="28"/>
          <w:szCs w:val="26"/>
        </w:rPr>
        <w:t xml:space="preserve">Construction Activities </w:t>
      </w:r>
    </w:p>
    <w:p w14:paraId="0D75CBFC" w14:textId="77777777" w:rsidR="004C2006" w:rsidRPr="004C2006" w:rsidRDefault="004C2006" w:rsidP="00802947">
      <w:pPr>
        <w:spacing w:after="120" w:afterAutospacing="0"/>
        <w:ind w:left="810" w:hanging="360"/>
      </w:pPr>
      <w:r w:rsidRPr="004C2006">
        <w:t>1. The number of construction activities that occurred in the jurisdictional area of the MS4 (Large and Small Site Notices submitted by construction site operators):</w:t>
      </w:r>
    </w:p>
    <w:p w14:paraId="7B1F3CEA" w14:textId="759AFDAF" w:rsidR="004C2006" w:rsidRPr="00F5511C" w:rsidRDefault="007E112F" w:rsidP="00802947">
      <w:pPr>
        <w:spacing w:after="120" w:afterAutospacing="0"/>
        <w:ind w:left="900" w:hanging="90"/>
        <w:rPr>
          <w:sz w:val="20"/>
          <w:szCs w:val="20"/>
          <w:u w:val="single"/>
        </w:rPr>
      </w:pPr>
      <w:r w:rsidRPr="00F5511C">
        <w:rPr>
          <w:sz w:val="20"/>
          <w:szCs w:val="20"/>
          <w:u w:val="single"/>
        </w:rPr>
        <w:t xml:space="preserve">There were no </w:t>
      </w:r>
      <w:r w:rsidR="00143B10" w:rsidRPr="00F5511C">
        <w:rPr>
          <w:sz w:val="20"/>
          <w:szCs w:val="20"/>
          <w:u w:val="single"/>
        </w:rPr>
        <w:t>external construction activities during the annual reporting period.</w:t>
      </w:r>
    </w:p>
    <w:p w14:paraId="7870C9F3" w14:textId="77777777" w:rsidR="004C2006" w:rsidRPr="004C2006" w:rsidRDefault="004C2006" w:rsidP="00802947">
      <w:pPr>
        <w:spacing w:after="120" w:afterAutospacing="0"/>
        <w:ind w:left="810" w:hanging="360"/>
      </w:pPr>
      <w:r w:rsidRPr="004C2006">
        <w:t>2a. Does the permittee utilize the optional seventh MCM related to construction?</w:t>
      </w:r>
      <w:r w:rsidRPr="004C2006">
        <w:rPr>
          <w:u w:val="single"/>
        </w:rPr>
        <w:t xml:space="preserve"> </w:t>
      </w:r>
    </w:p>
    <w:p w14:paraId="28F75DEF" w14:textId="240415E8" w:rsidR="002D0368" w:rsidRPr="00BE2179" w:rsidRDefault="002D0368" w:rsidP="00802947">
      <w:pPr>
        <w:pStyle w:val="ListNumber2"/>
        <w:numPr>
          <w:ilvl w:val="0"/>
          <w:numId w:val="0"/>
        </w:numPr>
        <w:spacing w:after="120" w:afterAutospacing="0"/>
        <w:ind w:left="1170" w:hanging="360"/>
        <w:rPr>
          <w:rFonts w:cs="Arial"/>
        </w:rPr>
      </w:pPr>
      <w:r w:rsidRPr="00BE2179">
        <w:rPr>
          <w:rFonts w:cs="Arial"/>
        </w:rPr>
        <w:lastRenderedPageBreak/>
        <w:t>___ Yes  _</w:t>
      </w:r>
      <w:r w:rsidR="00830C9B">
        <w:rPr>
          <w:rFonts w:cs="Arial"/>
          <w:u w:val="single"/>
        </w:rPr>
        <w:t>X</w:t>
      </w:r>
      <w:r w:rsidRPr="00BE2179">
        <w:rPr>
          <w:rFonts w:cs="Arial"/>
        </w:rPr>
        <w:t>_ No</w:t>
      </w:r>
    </w:p>
    <w:p w14:paraId="1E628C31" w14:textId="77777777" w:rsidR="004C2006" w:rsidRPr="004C2006" w:rsidRDefault="004C2006" w:rsidP="00802947">
      <w:pPr>
        <w:spacing w:after="120" w:afterAutospacing="0"/>
        <w:ind w:left="900" w:hanging="360"/>
      </w:pPr>
      <w:r w:rsidRPr="004C2006">
        <w:t xml:space="preserve">2b. If “yes,” then provide the following information for this permit year: </w:t>
      </w:r>
    </w:p>
    <w:tbl>
      <w:tblPr>
        <w:tblStyle w:val="TCEQTable-Arial"/>
        <w:tblW w:w="0" w:type="auto"/>
        <w:tblLook w:val="04A0" w:firstRow="1" w:lastRow="0" w:firstColumn="1" w:lastColumn="0" w:noHBand="0" w:noVBand="1"/>
        <w:tblCaption w:val="Construction Activities"/>
        <w:tblDescription w:val="The number and total number of acres disturbed for municipal construction projects"/>
      </w:tblPr>
      <w:tblGrid>
        <w:gridCol w:w="6016"/>
        <w:gridCol w:w="3334"/>
      </w:tblGrid>
      <w:tr w:rsidR="004C2006" w:rsidRPr="004C2006" w14:paraId="1F3AF802" w14:textId="77777777" w:rsidTr="004C2006">
        <w:trPr>
          <w:cnfStyle w:val="100000000000" w:firstRow="1" w:lastRow="0" w:firstColumn="0" w:lastColumn="0" w:oddVBand="0" w:evenVBand="0" w:oddHBand="0" w:evenHBand="0" w:firstRowFirstColumn="0" w:firstRowLastColumn="0" w:lastRowFirstColumn="0" w:lastRowLastColumn="0"/>
        </w:trPr>
        <w:tc>
          <w:tcPr>
            <w:tcW w:w="6835" w:type="dxa"/>
            <w:vAlign w:val="top"/>
          </w:tcPr>
          <w:p w14:paraId="7CA0763F" w14:textId="437A1B21" w:rsidR="004C2006" w:rsidRPr="00C4727F" w:rsidRDefault="004C2006" w:rsidP="002A6A51">
            <w:pPr>
              <w:keepNext/>
              <w:keepLines/>
              <w:autoSpaceDE w:val="0"/>
              <w:autoSpaceDN w:val="0"/>
              <w:adjustRightInd w:val="0"/>
              <w:spacing w:before="0" w:after="0" w:afterAutospacing="0" w:line="288" w:lineRule="auto"/>
              <w:rPr>
                <w:rFonts w:cs="Verdana-Italic"/>
                <w:iCs/>
              </w:rPr>
            </w:pPr>
            <w:r w:rsidRPr="004C2006">
              <w:rPr>
                <w:rFonts w:cs="Verdana-Italic"/>
                <w:iCs/>
              </w:rPr>
              <w:t>The number of municipal construction activities authorized under this general permit</w:t>
            </w:r>
          </w:p>
        </w:tc>
        <w:tc>
          <w:tcPr>
            <w:tcW w:w="3888" w:type="dxa"/>
            <w:vAlign w:val="top"/>
          </w:tcPr>
          <w:p w14:paraId="32E53BFC" w14:textId="1CB57218" w:rsidR="004C2006" w:rsidRPr="004C2006" w:rsidRDefault="00100907" w:rsidP="002A6A51">
            <w:pPr>
              <w:keepNext/>
              <w:keepLines/>
              <w:spacing w:line="288" w:lineRule="auto"/>
            </w:pPr>
            <w:r>
              <w:t>0</w:t>
            </w:r>
          </w:p>
        </w:tc>
      </w:tr>
      <w:tr w:rsidR="004C2006" w:rsidRPr="004C2006" w14:paraId="400D63C6" w14:textId="77777777">
        <w:tc>
          <w:tcPr>
            <w:tcW w:w="6835" w:type="dxa"/>
            <w:vAlign w:val="top"/>
          </w:tcPr>
          <w:p w14:paraId="6C859A61" w14:textId="137B4651" w:rsidR="004C2006" w:rsidRPr="00802947" w:rsidRDefault="004C2006" w:rsidP="002A6A51">
            <w:pPr>
              <w:keepNext/>
              <w:keepLines/>
              <w:autoSpaceDE w:val="0"/>
              <w:autoSpaceDN w:val="0"/>
              <w:adjustRightInd w:val="0"/>
              <w:spacing w:before="0" w:after="0" w:afterAutospacing="0" w:line="288" w:lineRule="auto"/>
              <w:rPr>
                <w:rFonts w:cs="Verdana-Italic"/>
                <w:iCs/>
              </w:rPr>
            </w:pPr>
            <w:r w:rsidRPr="004C2006">
              <w:rPr>
                <w:rFonts w:cs="Verdana-Italic"/>
                <w:iCs/>
              </w:rPr>
              <w:t>The total number of acres disturbed for municipal</w:t>
            </w:r>
            <w:r w:rsidR="00C4727F">
              <w:rPr>
                <w:rFonts w:cs="Verdana-Italic"/>
                <w:iCs/>
              </w:rPr>
              <w:t xml:space="preserve"> </w:t>
            </w:r>
            <w:r w:rsidRPr="004C2006">
              <w:rPr>
                <w:rFonts w:cs="Verdana-Italic"/>
                <w:iCs/>
              </w:rPr>
              <w:t>construction projects</w:t>
            </w:r>
          </w:p>
        </w:tc>
        <w:tc>
          <w:tcPr>
            <w:tcW w:w="3888" w:type="dxa"/>
            <w:vAlign w:val="top"/>
          </w:tcPr>
          <w:p w14:paraId="45C20A2E" w14:textId="6EF34938" w:rsidR="004C2006" w:rsidRPr="004C2006" w:rsidRDefault="00100907" w:rsidP="002A6A51">
            <w:pPr>
              <w:keepNext/>
              <w:keepLines/>
              <w:spacing w:line="288" w:lineRule="auto"/>
              <w:jc w:val="center"/>
            </w:pPr>
            <w:r>
              <w:t>0</w:t>
            </w:r>
          </w:p>
        </w:tc>
      </w:tr>
    </w:tbl>
    <w:p w14:paraId="5CB96D55" w14:textId="77777777" w:rsidR="004C2006" w:rsidRPr="004C2006" w:rsidRDefault="004C2006" w:rsidP="004C2006">
      <w:pPr>
        <w:ind w:left="720"/>
        <w:rPr>
          <w:i/>
          <w:iCs/>
        </w:rPr>
      </w:pPr>
      <w:r w:rsidRPr="004C2006">
        <w:rPr>
          <w:b/>
          <w:i/>
          <w:iCs/>
        </w:rPr>
        <w:t>Note:</w:t>
      </w:r>
      <w:r w:rsidRPr="004C2006">
        <w:rPr>
          <w:i/>
          <w:iCs/>
        </w:rPr>
        <w:t xml:space="preserve"> Though the seventh MCM is optional, implementation must be requested on the NOI or on </w:t>
      </w:r>
      <w:proofErr w:type="gramStart"/>
      <w:r w:rsidRPr="004C2006">
        <w:rPr>
          <w:i/>
          <w:iCs/>
        </w:rPr>
        <w:t>a NOC</w:t>
      </w:r>
      <w:proofErr w:type="gramEnd"/>
      <w:r w:rsidRPr="004C2006">
        <w:rPr>
          <w:i/>
          <w:iCs/>
        </w:rPr>
        <w:t xml:space="preserve"> and approved by the TCEQ.</w:t>
      </w:r>
    </w:p>
    <w:p w14:paraId="50A43DE1" w14:textId="77777777" w:rsidR="004C2006" w:rsidRPr="004C2006" w:rsidRDefault="004C2006" w:rsidP="00F758DA">
      <w:pPr>
        <w:pageBreakBefore/>
        <w:numPr>
          <w:ilvl w:val="0"/>
          <w:numId w:val="6"/>
        </w:numPr>
        <w:spacing w:before="240"/>
        <w:ind w:left="446"/>
        <w:outlineLvl w:val="2"/>
        <w:rPr>
          <w:b/>
          <w:bCs/>
          <w:sz w:val="28"/>
          <w:szCs w:val="26"/>
        </w:rPr>
      </w:pPr>
      <w:r w:rsidRPr="004C2006">
        <w:rPr>
          <w:b/>
          <w:bCs/>
          <w:sz w:val="28"/>
          <w:szCs w:val="26"/>
        </w:rPr>
        <w:lastRenderedPageBreak/>
        <w:t xml:space="preserve">Certification </w:t>
      </w:r>
    </w:p>
    <w:p w14:paraId="47E6BF13" w14:textId="77777777" w:rsidR="004C2006" w:rsidRPr="004C2006" w:rsidRDefault="004C2006" w:rsidP="004C2006">
      <w:r w:rsidRPr="004C2006">
        <w:t xml:space="preserve">If this is this a system-wide annual report including information for all permittees, each permittee shall sign and certify the annual report in accordance with 30 TAC §305.128 (relating to Signatories to Reports). </w:t>
      </w:r>
    </w:p>
    <w:p w14:paraId="7A3D09AD" w14:textId="77777777" w:rsidR="004C2006" w:rsidRPr="004C2006" w:rsidRDefault="004C2006" w:rsidP="004C2006">
      <w:pPr>
        <w:rPr>
          <w:i/>
        </w:rPr>
      </w:pPr>
      <w:r w:rsidRPr="004C2006">
        <w:rPr>
          <w:i/>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3D25F260" w14:textId="605D1C0F" w:rsidR="00876091" w:rsidRDefault="004C2006" w:rsidP="000F2EB8">
      <w:pPr>
        <w:tabs>
          <w:tab w:val="left" w:pos="7200"/>
          <w:tab w:val="left" w:pos="7920"/>
          <w:tab w:val="left" w:pos="14400"/>
        </w:tabs>
        <w:spacing w:before="360" w:after="360" w:afterAutospacing="0"/>
        <w:ind w:left="360" w:hanging="360"/>
        <w:rPr>
          <w:rFonts w:eastAsia="Calibri"/>
        </w:rPr>
      </w:pPr>
      <w:r w:rsidRPr="004C2006">
        <w:rPr>
          <w:rFonts w:eastAsia="Calibri"/>
        </w:rPr>
        <w:t>Name (printed):</w:t>
      </w:r>
      <w:r w:rsidR="00370E5E">
        <w:rPr>
          <w:rFonts w:eastAsia="Calibri"/>
        </w:rPr>
        <w:t xml:space="preserve"> </w:t>
      </w:r>
      <w:r w:rsidRPr="0046646F">
        <w:rPr>
          <w:rFonts w:eastAsia="Calibri"/>
          <w:u w:val="single"/>
        </w:rPr>
        <w:t>___</w:t>
      </w:r>
      <w:r w:rsidR="00861F75">
        <w:rPr>
          <w:rFonts w:eastAsia="Calibri"/>
          <w:u w:val="single"/>
        </w:rPr>
        <w:t>Niki Pearce</w:t>
      </w:r>
      <w:r w:rsidRPr="0046646F">
        <w:rPr>
          <w:rFonts w:eastAsia="Calibri"/>
          <w:u w:val="single"/>
        </w:rPr>
        <w:t>_________________</w:t>
      </w:r>
      <w:r w:rsidRPr="004C2006">
        <w:rPr>
          <w:rFonts w:eastAsia="Calibri"/>
        </w:rPr>
        <w:t xml:space="preserve"> </w:t>
      </w:r>
    </w:p>
    <w:p w14:paraId="12A92085" w14:textId="253ED4CA" w:rsidR="004C2006" w:rsidRPr="004C2006" w:rsidRDefault="004C2006" w:rsidP="000F2EB8">
      <w:pPr>
        <w:tabs>
          <w:tab w:val="left" w:pos="7200"/>
          <w:tab w:val="left" w:pos="7920"/>
          <w:tab w:val="left" w:pos="14400"/>
        </w:tabs>
        <w:spacing w:before="360" w:after="360" w:afterAutospacing="0"/>
        <w:ind w:left="360" w:hanging="360"/>
        <w:rPr>
          <w:rFonts w:eastAsia="Calibri"/>
        </w:rPr>
      </w:pPr>
      <w:r w:rsidRPr="004C2006">
        <w:rPr>
          <w:rFonts w:eastAsia="Calibri"/>
        </w:rPr>
        <w:t>Title:</w:t>
      </w:r>
      <w:r w:rsidR="00370E5E">
        <w:rPr>
          <w:rFonts w:eastAsia="Calibri"/>
        </w:rPr>
        <w:t xml:space="preserve"> </w:t>
      </w:r>
      <w:r w:rsidRPr="00370E5E">
        <w:rPr>
          <w:rFonts w:eastAsia="Calibri"/>
          <w:u w:val="single"/>
        </w:rPr>
        <w:t>_________________________</w:t>
      </w:r>
      <w:r w:rsidRPr="004C2006">
        <w:rPr>
          <w:rFonts w:eastAsia="Calibri"/>
        </w:rPr>
        <w:t xml:space="preserve">  </w:t>
      </w:r>
    </w:p>
    <w:p w14:paraId="64D77158" w14:textId="6E21DB79" w:rsidR="00E72019" w:rsidRDefault="004C2006" w:rsidP="000F2EB8">
      <w:pPr>
        <w:tabs>
          <w:tab w:val="left" w:pos="7200"/>
          <w:tab w:val="left" w:pos="7920"/>
          <w:tab w:val="left" w:pos="14400"/>
        </w:tabs>
        <w:spacing w:before="360" w:after="360" w:afterAutospacing="0"/>
        <w:ind w:left="360" w:hanging="360"/>
        <w:rPr>
          <w:rFonts w:eastAsia="Calibri"/>
        </w:rPr>
      </w:pPr>
      <w:r w:rsidRPr="004C2006">
        <w:rPr>
          <w:rFonts w:eastAsia="Calibri"/>
        </w:rPr>
        <w:t>Signature: ____</w:t>
      </w:r>
      <w:r w:rsidR="0046646F" w:rsidRPr="0046646F">
        <w:rPr>
          <w:rFonts w:eastAsia="Calibri"/>
          <w:u w:val="single"/>
        </w:rPr>
        <w:t>___(on file)_________________</w:t>
      </w:r>
      <w:r w:rsidR="0046646F" w:rsidRPr="004C2006">
        <w:rPr>
          <w:rFonts w:eastAsia="Calibri"/>
        </w:rPr>
        <w:t xml:space="preserve"> </w:t>
      </w:r>
    </w:p>
    <w:p w14:paraId="7D514CBA" w14:textId="14BBCA3A" w:rsidR="004C2006" w:rsidRPr="004C2006" w:rsidRDefault="004C2006" w:rsidP="000F2EB8">
      <w:pPr>
        <w:tabs>
          <w:tab w:val="left" w:pos="7200"/>
          <w:tab w:val="left" w:pos="7920"/>
          <w:tab w:val="left" w:pos="14400"/>
        </w:tabs>
        <w:spacing w:before="360" w:after="360" w:afterAutospacing="0"/>
        <w:ind w:left="360" w:hanging="360"/>
        <w:rPr>
          <w:rFonts w:eastAsia="Calibri"/>
        </w:rPr>
      </w:pPr>
      <w:r w:rsidRPr="004C2006">
        <w:rPr>
          <w:rFonts w:eastAsia="Calibri"/>
        </w:rPr>
        <w:t>Date:</w:t>
      </w:r>
      <w:r w:rsidR="00370E5E">
        <w:rPr>
          <w:rFonts w:eastAsia="Calibri"/>
        </w:rPr>
        <w:t xml:space="preserve"> </w:t>
      </w:r>
      <w:r w:rsidRPr="004C2006">
        <w:rPr>
          <w:rFonts w:eastAsia="Calibri"/>
        </w:rPr>
        <w:t xml:space="preserve">___________________________ </w:t>
      </w:r>
    </w:p>
    <w:p w14:paraId="32F9878A" w14:textId="0488F215" w:rsidR="004C2006" w:rsidRPr="004C2006" w:rsidRDefault="004C2006" w:rsidP="000F2EB8">
      <w:pPr>
        <w:tabs>
          <w:tab w:val="left" w:pos="7200"/>
          <w:tab w:val="left" w:pos="7920"/>
          <w:tab w:val="left" w:pos="14400"/>
        </w:tabs>
        <w:spacing w:before="360" w:after="360" w:afterAutospacing="0"/>
        <w:ind w:left="360" w:hanging="360"/>
        <w:rPr>
          <w:rFonts w:eastAsia="Calibri"/>
        </w:rPr>
      </w:pPr>
      <w:r w:rsidRPr="004C2006">
        <w:rPr>
          <w:rFonts w:eastAsia="Calibri"/>
        </w:rPr>
        <w:t>Name of MS4</w:t>
      </w:r>
      <w:r w:rsidR="00370E5E">
        <w:rPr>
          <w:rFonts w:eastAsia="Calibri"/>
        </w:rPr>
        <w:t xml:space="preserve">: </w:t>
      </w:r>
      <w:r w:rsidR="00E72019" w:rsidRPr="00370E5E">
        <w:rPr>
          <w:rFonts w:eastAsia="Calibri"/>
          <w:u w:val="single"/>
        </w:rPr>
        <w:t>University of Houston – Clear Lake (UHCL)</w:t>
      </w:r>
      <w:r w:rsidR="00370E5E" w:rsidRPr="00370E5E">
        <w:rPr>
          <w:rFonts w:eastAsia="Calibri"/>
          <w:u w:val="single"/>
        </w:rPr>
        <w:t xml:space="preserve"> MS4</w:t>
      </w:r>
    </w:p>
    <w:sectPr w:rsidR="004C2006" w:rsidRPr="004C2006" w:rsidSect="00C1048F">
      <w:footerReference w:type="default" r:id="rId10"/>
      <w:pgSz w:w="12240" w:h="15840" w:code="1"/>
      <w:pgMar w:top="72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FF9D" w14:textId="77777777" w:rsidR="008344C0" w:rsidRDefault="008344C0" w:rsidP="00130735">
      <w:pPr>
        <w:spacing w:before="0" w:after="0"/>
      </w:pPr>
      <w:r>
        <w:separator/>
      </w:r>
    </w:p>
  </w:endnote>
  <w:endnote w:type="continuationSeparator" w:id="0">
    <w:p w14:paraId="2B8A4D64" w14:textId="77777777" w:rsidR="008344C0" w:rsidRDefault="008344C0" w:rsidP="001307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76D8" w14:textId="77777777" w:rsidR="00C1048F" w:rsidRPr="009647FB" w:rsidRDefault="00C1048F" w:rsidP="00C1048F">
    <w:pPr>
      <w:pStyle w:val="Footer"/>
      <w:rPr>
        <w:rFonts w:ascii="Arial" w:hAnsi="Arial" w:cs="Arial"/>
        <w:sz w:val="22"/>
        <w:szCs w:val="22"/>
      </w:rPr>
    </w:pPr>
    <w:r w:rsidRPr="00BE0752">
      <w:rPr>
        <w:rFonts w:ascii="Arial" w:hAnsi="Arial" w:cs="Arial"/>
        <w:sz w:val="18"/>
        <w:szCs w:val="18"/>
      </w:rPr>
      <w:t>TCEQ-20561 (Rev July 2019)</w:t>
    </w:r>
    <w:r>
      <w:rPr>
        <w:rFonts w:ascii="Arial" w:hAnsi="Arial" w:cs="Arial"/>
        <w:sz w:val="22"/>
        <w:szCs w:val="22"/>
      </w:rPr>
      <w:tab/>
    </w:r>
    <w:r>
      <w:rPr>
        <w:rFonts w:ascii="Arial" w:hAnsi="Arial" w:cs="Arial"/>
        <w:sz w:val="22"/>
        <w:szCs w:val="22"/>
      </w:rPr>
      <w:tab/>
    </w:r>
    <w:r>
      <w:rPr>
        <w:rFonts w:ascii="Arial" w:hAnsi="Arial" w:cs="Arial"/>
        <w:sz w:val="22"/>
        <w:szCs w:val="22"/>
      </w:rPr>
      <w:tab/>
    </w:r>
    <w:r w:rsidRPr="009D7B76">
      <w:rPr>
        <w:rFonts w:ascii="Arial" w:hAnsi="Arial" w:cs="Arial"/>
        <w:sz w:val="18"/>
        <w:szCs w:val="18"/>
      </w:rPr>
      <w:t xml:space="preserve">Page </w:t>
    </w:r>
    <w:sdt>
      <w:sdtPr>
        <w:rPr>
          <w:rFonts w:ascii="Arial" w:hAnsi="Arial" w:cs="Arial"/>
          <w:sz w:val="18"/>
          <w:szCs w:val="18"/>
        </w:rPr>
        <w:id w:val="-176269932"/>
        <w:docPartObj>
          <w:docPartGallery w:val="Page Numbers (Bottom of Page)"/>
          <w:docPartUnique/>
        </w:docPartObj>
      </w:sdtPr>
      <w:sdtEndPr>
        <w:rPr>
          <w:noProof/>
        </w:rPr>
      </w:sdtEndPr>
      <w:sdtContent>
        <w:r w:rsidRPr="009D7B76">
          <w:rPr>
            <w:rFonts w:ascii="Arial" w:hAnsi="Arial" w:cs="Arial"/>
            <w:sz w:val="18"/>
            <w:szCs w:val="18"/>
          </w:rPr>
          <w:fldChar w:fldCharType="begin"/>
        </w:r>
        <w:r w:rsidRPr="009D7B76">
          <w:rPr>
            <w:rFonts w:ascii="Arial" w:hAnsi="Arial" w:cs="Arial"/>
            <w:sz w:val="18"/>
            <w:szCs w:val="18"/>
          </w:rPr>
          <w:instrText xml:space="preserve"> PAGE   \* MERGEFORMAT </w:instrText>
        </w:r>
        <w:r w:rsidRPr="009D7B76">
          <w:rPr>
            <w:rFonts w:ascii="Arial" w:hAnsi="Arial" w:cs="Arial"/>
            <w:sz w:val="18"/>
            <w:szCs w:val="18"/>
          </w:rPr>
          <w:fldChar w:fldCharType="separate"/>
        </w:r>
        <w:r w:rsidRPr="009D7B76">
          <w:rPr>
            <w:rFonts w:ascii="Arial" w:hAnsi="Arial" w:cs="Arial"/>
            <w:sz w:val="18"/>
            <w:szCs w:val="18"/>
          </w:rPr>
          <w:t>2</w:t>
        </w:r>
        <w:r w:rsidRPr="009D7B76">
          <w:rPr>
            <w:rFonts w:ascii="Arial" w:hAnsi="Arial" w:cs="Arial"/>
            <w:noProof/>
            <w:sz w:val="18"/>
            <w:szCs w:val="18"/>
          </w:rPr>
          <w:fldChar w:fldCharType="end"/>
        </w:r>
      </w:sdtContent>
    </w:sdt>
  </w:p>
  <w:p w14:paraId="5F0B0ECD" w14:textId="77777777" w:rsidR="00843F9A" w:rsidRPr="009142C5" w:rsidRDefault="00843F9A">
    <w:pPr>
      <w:pStyle w:val="Header"/>
      <w:tabs>
        <w:tab w:val="clear" w:pos="8640"/>
        <w:tab w:val="right" w:pos="1071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6649" w14:textId="77777777" w:rsidR="008344C0" w:rsidRDefault="008344C0" w:rsidP="00130735">
      <w:pPr>
        <w:spacing w:before="0" w:after="0"/>
      </w:pPr>
      <w:r>
        <w:separator/>
      </w:r>
    </w:p>
  </w:footnote>
  <w:footnote w:type="continuationSeparator" w:id="0">
    <w:p w14:paraId="6BD3CCA0" w14:textId="77777777" w:rsidR="008344C0" w:rsidRDefault="008344C0" w:rsidP="0013073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BD839AE"/>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FA2AA774"/>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B8CE5C58"/>
    <w:lvl w:ilvl="0">
      <w:start w:val="1"/>
      <w:numFmt w:val="decimal"/>
      <w:pStyle w:val="ListNumber"/>
      <w:lvlText w:val="%1."/>
      <w:lvlJc w:val="left"/>
      <w:pPr>
        <w:tabs>
          <w:tab w:val="num" w:pos="360"/>
        </w:tabs>
        <w:ind w:left="360" w:hanging="360"/>
      </w:pPr>
    </w:lvl>
  </w:abstractNum>
  <w:abstractNum w:abstractNumId="3" w15:restartNumberingAfterBreak="0">
    <w:nsid w:val="1EFB4146"/>
    <w:multiLevelType w:val="hybridMultilevel"/>
    <w:tmpl w:val="7BBA16CA"/>
    <w:lvl w:ilvl="0" w:tplc="C30E7484">
      <w:start w:val="1"/>
      <w:numFmt w:val="decimal"/>
      <w:lvlText w:val="%1."/>
      <w:lvlJc w:val="left"/>
      <w:pPr>
        <w:ind w:left="450" w:hanging="360"/>
      </w:pPr>
      <w:rPr>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9781136"/>
    <w:multiLevelType w:val="hybridMultilevel"/>
    <w:tmpl w:val="857447EE"/>
    <w:lvl w:ilvl="0" w:tplc="14D446D8">
      <w:start w:val="1"/>
      <w:numFmt w:val="upperLetter"/>
      <w:lvlText w:val="%1."/>
      <w:lvlJc w:val="left"/>
      <w:pPr>
        <w:tabs>
          <w:tab w:val="num" w:pos="450"/>
        </w:tabs>
        <w:ind w:left="45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1E1319"/>
    <w:multiLevelType w:val="multilevel"/>
    <w:tmpl w:val="B700F27E"/>
    <w:lvl w:ilvl="0">
      <w:start w:val="1"/>
      <w:numFmt w:val="decimal"/>
      <w:lvlText w:val="%1."/>
      <w:lvlJc w:val="left"/>
      <w:pPr>
        <w:tabs>
          <w:tab w:val="num" w:pos="810"/>
        </w:tabs>
        <w:ind w:left="810" w:hanging="360"/>
      </w:pPr>
      <w:rPr>
        <w:rFonts w:ascii="Verdana" w:hAnsi="Verdana" w:cs="Aria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6421DEE"/>
    <w:multiLevelType w:val="hybridMultilevel"/>
    <w:tmpl w:val="17069556"/>
    <w:lvl w:ilvl="0" w:tplc="74D2FA26">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E84D5F"/>
    <w:multiLevelType w:val="hybridMultilevel"/>
    <w:tmpl w:val="7BBA16CA"/>
    <w:lvl w:ilvl="0" w:tplc="FFFFFFFF">
      <w:start w:val="1"/>
      <w:numFmt w:val="decimal"/>
      <w:lvlText w:val="%1."/>
      <w:lvlJc w:val="left"/>
      <w:pPr>
        <w:ind w:left="450" w:hanging="360"/>
      </w:pPr>
      <w:rPr>
        <w:color w:val="auto"/>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1249773460">
    <w:abstractNumId w:val="4"/>
    <w:lvlOverride w:ilvl="0">
      <w:startOverride w:val="1"/>
    </w:lvlOverride>
  </w:num>
  <w:num w:numId="2" w16cid:durableId="475532307">
    <w:abstractNumId w:val="6"/>
  </w:num>
  <w:num w:numId="3" w16cid:durableId="1909875865">
    <w:abstractNumId w:val="1"/>
  </w:num>
  <w:num w:numId="4" w16cid:durableId="858155103">
    <w:abstractNumId w:val="0"/>
  </w:num>
  <w:num w:numId="5" w16cid:durableId="1300183782">
    <w:abstractNumId w:val="2"/>
  </w:num>
  <w:num w:numId="6" w16cid:durableId="174543164">
    <w:abstractNumId w:val="4"/>
  </w:num>
  <w:num w:numId="7" w16cid:durableId="971447349">
    <w:abstractNumId w:val="3"/>
  </w:num>
  <w:num w:numId="8" w16cid:durableId="1943371741">
    <w:abstractNumId w:val="0"/>
    <w:lvlOverride w:ilvl="0">
      <w:startOverride w:val="1"/>
    </w:lvlOverride>
  </w:num>
  <w:num w:numId="9" w16cid:durableId="1917742881">
    <w:abstractNumId w:val="5"/>
  </w:num>
  <w:num w:numId="10" w16cid:durableId="1920358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08"/>
    <w:rsid w:val="000018FA"/>
    <w:rsid w:val="0000557B"/>
    <w:rsid w:val="00007304"/>
    <w:rsid w:val="00013E0C"/>
    <w:rsid w:val="00020120"/>
    <w:rsid w:val="00022A77"/>
    <w:rsid w:val="00031685"/>
    <w:rsid w:val="00037D2E"/>
    <w:rsid w:val="000450F6"/>
    <w:rsid w:val="000473E3"/>
    <w:rsid w:val="00047B79"/>
    <w:rsid w:val="000501F9"/>
    <w:rsid w:val="000531E1"/>
    <w:rsid w:val="00055F8A"/>
    <w:rsid w:val="00056B8E"/>
    <w:rsid w:val="00056EA5"/>
    <w:rsid w:val="00056F7C"/>
    <w:rsid w:val="0006171F"/>
    <w:rsid w:val="00064E81"/>
    <w:rsid w:val="00067AF9"/>
    <w:rsid w:val="0007754C"/>
    <w:rsid w:val="00083580"/>
    <w:rsid w:val="00091BDA"/>
    <w:rsid w:val="000A0E89"/>
    <w:rsid w:val="000A1D26"/>
    <w:rsid w:val="000B1E09"/>
    <w:rsid w:val="000B3BF6"/>
    <w:rsid w:val="000C05C8"/>
    <w:rsid w:val="000D048F"/>
    <w:rsid w:val="000D1E83"/>
    <w:rsid w:val="000D3AE8"/>
    <w:rsid w:val="000E164F"/>
    <w:rsid w:val="000E34A1"/>
    <w:rsid w:val="000E5BED"/>
    <w:rsid w:val="000F2EB8"/>
    <w:rsid w:val="000F3677"/>
    <w:rsid w:val="000F3A9D"/>
    <w:rsid w:val="000F4C58"/>
    <w:rsid w:val="000F4F87"/>
    <w:rsid w:val="00100907"/>
    <w:rsid w:val="001030E7"/>
    <w:rsid w:val="00105128"/>
    <w:rsid w:val="00111CC2"/>
    <w:rsid w:val="00117876"/>
    <w:rsid w:val="00127AFD"/>
    <w:rsid w:val="00130735"/>
    <w:rsid w:val="0013234A"/>
    <w:rsid w:val="001354E6"/>
    <w:rsid w:val="00135874"/>
    <w:rsid w:val="00143B10"/>
    <w:rsid w:val="00143DF4"/>
    <w:rsid w:val="00144A58"/>
    <w:rsid w:val="001453F0"/>
    <w:rsid w:val="00147395"/>
    <w:rsid w:val="0015250C"/>
    <w:rsid w:val="00163320"/>
    <w:rsid w:val="0016439D"/>
    <w:rsid w:val="0016614B"/>
    <w:rsid w:val="0016656D"/>
    <w:rsid w:val="00173A12"/>
    <w:rsid w:val="00174E37"/>
    <w:rsid w:val="00176824"/>
    <w:rsid w:val="0017780C"/>
    <w:rsid w:val="00184C60"/>
    <w:rsid w:val="00190602"/>
    <w:rsid w:val="001916A8"/>
    <w:rsid w:val="001930CF"/>
    <w:rsid w:val="001940D0"/>
    <w:rsid w:val="0019601B"/>
    <w:rsid w:val="00197D35"/>
    <w:rsid w:val="001B05DD"/>
    <w:rsid w:val="001B203F"/>
    <w:rsid w:val="001B2D89"/>
    <w:rsid w:val="001B48F5"/>
    <w:rsid w:val="001B4CC3"/>
    <w:rsid w:val="001B6F45"/>
    <w:rsid w:val="001C41CC"/>
    <w:rsid w:val="001D0A11"/>
    <w:rsid w:val="001E4882"/>
    <w:rsid w:val="001E5711"/>
    <w:rsid w:val="001F5CBB"/>
    <w:rsid w:val="001F7803"/>
    <w:rsid w:val="001F7F8D"/>
    <w:rsid w:val="002070A6"/>
    <w:rsid w:val="00220E3A"/>
    <w:rsid w:val="002260F2"/>
    <w:rsid w:val="002300D0"/>
    <w:rsid w:val="0023162E"/>
    <w:rsid w:val="00236679"/>
    <w:rsid w:val="0023735B"/>
    <w:rsid w:val="00241FD7"/>
    <w:rsid w:val="00245100"/>
    <w:rsid w:val="0025055B"/>
    <w:rsid w:val="00252A61"/>
    <w:rsid w:val="002544F2"/>
    <w:rsid w:val="002569CE"/>
    <w:rsid w:val="002755AA"/>
    <w:rsid w:val="002802A9"/>
    <w:rsid w:val="00281022"/>
    <w:rsid w:val="002902CF"/>
    <w:rsid w:val="00293F09"/>
    <w:rsid w:val="002A6A51"/>
    <w:rsid w:val="002A6DAE"/>
    <w:rsid w:val="002A7DAA"/>
    <w:rsid w:val="002B10F3"/>
    <w:rsid w:val="002B29D0"/>
    <w:rsid w:val="002C3671"/>
    <w:rsid w:val="002D0368"/>
    <w:rsid w:val="002D1755"/>
    <w:rsid w:val="002D4EC0"/>
    <w:rsid w:val="002E5096"/>
    <w:rsid w:val="002E6627"/>
    <w:rsid w:val="002F1C88"/>
    <w:rsid w:val="002F56D3"/>
    <w:rsid w:val="002F6131"/>
    <w:rsid w:val="003023B6"/>
    <w:rsid w:val="0030451B"/>
    <w:rsid w:val="00313E19"/>
    <w:rsid w:val="0032552E"/>
    <w:rsid w:val="0032558F"/>
    <w:rsid w:val="00327135"/>
    <w:rsid w:val="00330E80"/>
    <w:rsid w:val="0033307C"/>
    <w:rsid w:val="00333641"/>
    <w:rsid w:val="0033580C"/>
    <w:rsid w:val="003411D6"/>
    <w:rsid w:val="00343F84"/>
    <w:rsid w:val="003501DA"/>
    <w:rsid w:val="003506A6"/>
    <w:rsid w:val="003530BB"/>
    <w:rsid w:val="0035621B"/>
    <w:rsid w:val="0036618B"/>
    <w:rsid w:val="00370C69"/>
    <w:rsid w:val="00370E5E"/>
    <w:rsid w:val="00373D36"/>
    <w:rsid w:val="0039170C"/>
    <w:rsid w:val="00393DEB"/>
    <w:rsid w:val="003964FB"/>
    <w:rsid w:val="003A4A96"/>
    <w:rsid w:val="003B19EA"/>
    <w:rsid w:val="003B1D85"/>
    <w:rsid w:val="003B7247"/>
    <w:rsid w:val="003C15B6"/>
    <w:rsid w:val="003C4FA1"/>
    <w:rsid w:val="003C57F3"/>
    <w:rsid w:val="003D0DC9"/>
    <w:rsid w:val="003D13E7"/>
    <w:rsid w:val="003E0FC1"/>
    <w:rsid w:val="003E45C2"/>
    <w:rsid w:val="003F1679"/>
    <w:rsid w:val="003F39A7"/>
    <w:rsid w:val="003F6F4C"/>
    <w:rsid w:val="003F7D59"/>
    <w:rsid w:val="0040060A"/>
    <w:rsid w:val="0041033D"/>
    <w:rsid w:val="00414FCD"/>
    <w:rsid w:val="00417E93"/>
    <w:rsid w:val="00425043"/>
    <w:rsid w:val="0043741D"/>
    <w:rsid w:val="00440441"/>
    <w:rsid w:val="00441263"/>
    <w:rsid w:val="00443252"/>
    <w:rsid w:val="004509A7"/>
    <w:rsid w:val="00457326"/>
    <w:rsid w:val="004606F3"/>
    <w:rsid w:val="00462074"/>
    <w:rsid w:val="0046646F"/>
    <w:rsid w:val="00467E5C"/>
    <w:rsid w:val="00471484"/>
    <w:rsid w:val="0048785B"/>
    <w:rsid w:val="00487F62"/>
    <w:rsid w:val="00494AFE"/>
    <w:rsid w:val="004A2513"/>
    <w:rsid w:val="004B483C"/>
    <w:rsid w:val="004B7452"/>
    <w:rsid w:val="004C2006"/>
    <w:rsid w:val="004D58AA"/>
    <w:rsid w:val="004E15E8"/>
    <w:rsid w:val="004E184D"/>
    <w:rsid w:val="004E3771"/>
    <w:rsid w:val="004F0811"/>
    <w:rsid w:val="004F1683"/>
    <w:rsid w:val="004F3728"/>
    <w:rsid w:val="004F725E"/>
    <w:rsid w:val="00501F97"/>
    <w:rsid w:val="005170F8"/>
    <w:rsid w:val="00527B89"/>
    <w:rsid w:val="00527E30"/>
    <w:rsid w:val="00534251"/>
    <w:rsid w:val="00536D53"/>
    <w:rsid w:val="00541823"/>
    <w:rsid w:val="00544B71"/>
    <w:rsid w:val="00545819"/>
    <w:rsid w:val="00550274"/>
    <w:rsid w:val="00553392"/>
    <w:rsid w:val="0055339F"/>
    <w:rsid w:val="00554C63"/>
    <w:rsid w:val="005648C0"/>
    <w:rsid w:val="00571A61"/>
    <w:rsid w:val="00571A80"/>
    <w:rsid w:val="00585824"/>
    <w:rsid w:val="0059259B"/>
    <w:rsid w:val="005947AF"/>
    <w:rsid w:val="005B3D1E"/>
    <w:rsid w:val="005B4334"/>
    <w:rsid w:val="005C08F6"/>
    <w:rsid w:val="005C6168"/>
    <w:rsid w:val="005D434F"/>
    <w:rsid w:val="005E37FC"/>
    <w:rsid w:val="005E54D7"/>
    <w:rsid w:val="005F610F"/>
    <w:rsid w:val="005F714B"/>
    <w:rsid w:val="00611EE8"/>
    <w:rsid w:val="006126F9"/>
    <w:rsid w:val="006142FE"/>
    <w:rsid w:val="0062238E"/>
    <w:rsid w:val="00636DF2"/>
    <w:rsid w:val="00637251"/>
    <w:rsid w:val="00645A06"/>
    <w:rsid w:val="00645D78"/>
    <w:rsid w:val="006517D5"/>
    <w:rsid w:val="0065433E"/>
    <w:rsid w:val="00654685"/>
    <w:rsid w:val="00656E5F"/>
    <w:rsid w:val="006638F4"/>
    <w:rsid w:val="00664EBB"/>
    <w:rsid w:val="006666FB"/>
    <w:rsid w:val="00672A30"/>
    <w:rsid w:val="00674F81"/>
    <w:rsid w:val="00677CD2"/>
    <w:rsid w:val="00680E0F"/>
    <w:rsid w:val="0068421B"/>
    <w:rsid w:val="0068655F"/>
    <w:rsid w:val="00686E6F"/>
    <w:rsid w:val="006A02E7"/>
    <w:rsid w:val="006A5C27"/>
    <w:rsid w:val="006B1889"/>
    <w:rsid w:val="006B58CD"/>
    <w:rsid w:val="006B7679"/>
    <w:rsid w:val="006C1F5B"/>
    <w:rsid w:val="006C20D9"/>
    <w:rsid w:val="006C3A21"/>
    <w:rsid w:val="006C722F"/>
    <w:rsid w:val="006D61B3"/>
    <w:rsid w:val="006D745C"/>
    <w:rsid w:val="006E1298"/>
    <w:rsid w:val="006E1C00"/>
    <w:rsid w:val="006E2994"/>
    <w:rsid w:val="006E2FA0"/>
    <w:rsid w:val="006E4286"/>
    <w:rsid w:val="006E6FBD"/>
    <w:rsid w:val="006F0C36"/>
    <w:rsid w:val="006F0E14"/>
    <w:rsid w:val="0071209C"/>
    <w:rsid w:val="007230C9"/>
    <w:rsid w:val="007240EA"/>
    <w:rsid w:val="00727EBE"/>
    <w:rsid w:val="0073222A"/>
    <w:rsid w:val="007322DD"/>
    <w:rsid w:val="0073624F"/>
    <w:rsid w:val="00736E22"/>
    <w:rsid w:val="0074074A"/>
    <w:rsid w:val="00740D50"/>
    <w:rsid w:val="007470AA"/>
    <w:rsid w:val="007501AA"/>
    <w:rsid w:val="00752BAC"/>
    <w:rsid w:val="007557E8"/>
    <w:rsid w:val="0076506D"/>
    <w:rsid w:val="00765494"/>
    <w:rsid w:val="007738FB"/>
    <w:rsid w:val="00781932"/>
    <w:rsid w:val="00782BC0"/>
    <w:rsid w:val="007853FD"/>
    <w:rsid w:val="0078707E"/>
    <w:rsid w:val="007904B9"/>
    <w:rsid w:val="00792ACE"/>
    <w:rsid w:val="007A4B44"/>
    <w:rsid w:val="007A4D7C"/>
    <w:rsid w:val="007A612D"/>
    <w:rsid w:val="007A6B49"/>
    <w:rsid w:val="007A77CE"/>
    <w:rsid w:val="007B0641"/>
    <w:rsid w:val="007B4313"/>
    <w:rsid w:val="007C28C7"/>
    <w:rsid w:val="007D75FD"/>
    <w:rsid w:val="007D7F54"/>
    <w:rsid w:val="007E112F"/>
    <w:rsid w:val="007E3110"/>
    <w:rsid w:val="007E41CC"/>
    <w:rsid w:val="007E5954"/>
    <w:rsid w:val="007E70DB"/>
    <w:rsid w:val="007F1642"/>
    <w:rsid w:val="007F5CC6"/>
    <w:rsid w:val="007F5F8A"/>
    <w:rsid w:val="007F64F6"/>
    <w:rsid w:val="00802947"/>
    <w:rsid w:val="00805BE3"/>
    <w:rsid w:val="00806931"/>
    <w:rsid w:val="0081333B"/>
    <w:rsid w:val="00813AA5"/>
    <w:rsid w:val="00820B5C"/>
    <w:rsid w:val="008216B5"/>
    <w:rsid w:val="00830C9B"/>
    <w:rsid w:val="00831EF3"/>
    <w:rsid w:val="00832F0F"/>
    <w:rsid w:val="008344C0"/>
    <w:rsid w:val="008403EB"/>
    <w:rsid w:val="00843F9A"/>
    <w:rsid w:val="00846808"/>
    <w:rsid w:val="00847C6A"/>
    <w:rsid w:val="0085186B"/>
    <w:rsid w:val="00853B6D"/>
    <w:rsid w:val="00854BD2"/>
    <w:rsid w:val="00861633"/>
    <w:rsid w:val="00861F75"/>
    <w:rsid w:val="00867B87"/>
    <w:rsid w:val="0087159D"/>
    <w:rsid w:val="00871F02"/>
    <w:rsid w:val="00876091"/>
    <w:rsid w:val="00877007"/>
    <w:rsid w:val="00877BE9"/>
    <w:rsid w:val="00882A88"/>
    <w:rsid w:val="008958D2"/>
    <w:rsid w:val="008A16B8"/>
    <w:rsid w:val="008A365D"/>
    <w:rsid w:val="008B126B"/>
    <w:rsid w:val="008B47F2"/>
    <w:rsid w:val="008C276D"/>
    <w:rsid w:val="008C5E5F"/>
    <w:rsid w:val="008D583A"/>
    <w:rsid w:val="009060A9"/>
    <w:rsid w:val="00907A23"/>
    <w:rsid w:val="00913251"/>
    <w:rsid w:val="00915610"/>
    <w:rsid w:val="00917D2E"/>
    <w:rsid w:val="009225AB"/>
    <w:rsid w:val="0093233C"/>
    <w:rsid w:val="00940B4B"/>
    <w:rsid w:val="00945835"/>
    <w:rsid w:val="00954A90"/>
    <w:rsid w:val="009550D5"/>
    <w:rsid w:val="00957640"/>
    <w:rsid w:val="00963A60"/>
    <w:rsid w:val="00964601"/>
    <w:rsid w:val="00966CAF"/>
    <w:rsid w:val="00967818"/>
    <w:rsid w:val="0097276F"/>
    <w:rsid w:val="0098599D"/>
    <w:rsid w:val="00985A45"/>
    <w:rsid w:val="00985EAE"/>
    <w:rsid w:val="009910B0"/>
    <w:rsid w:val="009923E6"/>
    <w:rsid w:val="00994B9F"/>
    <w:rsid w:val="00997AA0"/>
    <w:rsid w:val="009A5BBC"/>
    <w:rsid w:val="009D2DAF"/>
    <w:rsid w:val="009D457C"/>
    <w:rsid w:val="009D72A5"/>
    <w:rsid w:val="009D7B76"/>
    <w:rsid w:val="009E3609"/>
    <w:rsid w:val="009E43A6"/>
    <w:rsid w:val="009E5061"/>
    <w:rsid w:val="009F6CD8"/>
    <w:rsid w:val="00A142C3"/>
    <w:rsid w:val="00A21575"/>
    <w:rsid w:val="00A220D0"/>
    <w:rsid w:val="00A23967"/>
    <w:rsid w:val="00A23FF0"/>
    <w:rsid w:val="00A2541B"/>
    <w:rsid w:val="00A27143"/>
    <w:rsid w:val="00A27950"/>
    <w:rsid w:val="00A473A2"/>
    <w:rsid w:val="00A60355"/>
    <w:rsid w:val="00A70654"/>
    <w:rsid w:val="00A71F5F"/>
    <w:rsid w:val="00A724A2"/>
    <w:rsid w:val="00A72D69"/>
    <w:rsid w:val="00A7799D"/>
    <w:rsid w:val="00A82B43"/>
    <w:rsid w:val="00A862F4"/>
    <w:rsid w:val="00A94B4C"/>
    <w:rsid w:val="00AA2303"/>
    <w:rsid w:val="00AB17A1"/>
    <w:rsid w:val="00AB193B"/>
    <w:rsid w:val="00AB3623"/>
    <w:rsid w:val="00AB4BB5"/>
    <w:rsid w:val="00AC37AB"/>
    <w:rsid w:val="00AC428E"/>
    <w:rsid w:val="00AD590E"/>
    <w:rsid w:val="00AD7015"/>
    <w:rsid w:val="00AE16A1"/>
    <w:rsid w:val="00AE3806"/>
    <w:rsid w:val="00AE6957"/>
    <w:rsid w:val="00AE6BF2"/>
    <w:rsid w:val="00AE716C"/>
    <w:rsid w:val="00AE7F30"/>
    <w:rsid w:val="00B0291A"/>
    <w:rsid w:val="00B05028"/>
    <w:rsid w:val="00B06BC9"/>
    <w:rsid w:val="00B21D14"/>
    <w:rsid w:val="00B22948"/>
    <w:rsid w:val="00B23E67"/>
    <w:rsid w:val="00B242BC"/>
    <w:rsid w:val="00B36F97"/>
    <w:rsid w:val="00B433DF"/>
    <w:rsid w:val="00B43DEB"/>
    <w:rsid w:val="00B50D51"/>
    <w:rsid w:val="00B54A85"/>
    <w:rsid w:val="00B61222"/>
    <w:rsid w:val="00B6145B"/>
    <w:rsid w:val="00B648E8"/>
    <w:rsid w:val="00B67344"/>
    <w:rsid w:val="00B703C7"/>
    <w:rsid w:val="00B70BE9"/>
    <w:rsid w:val="00B72E5A"/>
    <w:rsid w:val="00B7576B"/>
    <w:rsid w:val="00B76B7A"/>
    <w:rsid w:val="00B84AA9"/>
    <w:rsid w:val="00B85EB7"/>
    <w:rsid w:val="00B9113F"/>
    <w:rsid w:val="00B9309D"/>
    <w:rsid w:val="00BA5B19"/>
    <w:rsid w:val="00BB063A"/>
    <w:rsid w:val="00BB47F9"/>
    <w:rsid w:val="00BB750B"/>
    <w:rsid w:val="00BC6529"/>
    <w:rsid w:val="00BD4A3A"/>
    <w:rsid w:val="00BD5FAC"/>
    <w:rsid w:val="00BE0752"/>
    <w:rsid w:val="00BE5A1C"/>
    <w:rsid w:val="00BE5E40"/>
    <w:rsid w:val="00BE61CC"/>
    <w:rsid w:val="00BE63AF"/>
    <w:rsid w:val="00BF1DD5"/>
    <w:rsid w:val="00BF52A5"/>
    <w:rsid w:val="00BF737D"/>
    <w:rsid w:val="00BF7380"/>
    <w:rsid w:val="00C0349B"/>
    <w:rsid w:val="00C04F6C"/>
    <w:rsid w:val="00C05770"/>
    <w:rsid w:val="00C1048F"/>
    <w:rsid w:val="00C111FE"/>
    <w:rsid w:val="00C11B3A"/>
    <w:rsid w:val="00C42684"/>
    <w:rsid w:val="00C4727F"/>
    <w:rsid w:val="00C47C6C"/>
    <w:rsid w:val="00C52888"/>
    <w:rsid w:val="00C55D3B"/>
    <w:rsid w:val="00C6293D"/>
    <w:rsid w:val="00C71393"/>
    <w:rsid w:val="00C733B4"/>
    <w:rsid w:val="00C74A4C"/>
    <w:rsid w:val="00C820FB"/>
    <w:rsid w:val="00C82A3F"/>
    <w:rsid w:val="00C86E4B"/>
    <w:rsid w:val="00C9289C"/>
    <w:rsid w:val="00CA0DAD"/>
    <w:rsid w:val="00CA46CD"/>
    <w:rsid w:val="00CB1479"/>
    <w:rsid w:val="00CB30E5"/>
    <w:rsid w:val="00CB3C08"/>
    <w:rsid w:val="00CC336E"/>
    <w:rsid w:val="00CC375D"/>
    <w:rsid w:val="00CC6EEF"/>
    <w:rsid w:val="00CD15A6"/>
    <w:rsid w:val="00CD40CA"/>
    <w:rsid w:val="00CD763A"/>
    <w:rsid w:val="00CF2208"/>
    <w:rsid w:val="00CF31DB"/>
    <w:rsid w:val="00CF4945"/>
    <w:rsid w:val="00CF4FD6"/>
    <w:rsid w:val="00CF54C1"/>
    <w:rsid w:val="00D00817"/>
    <w:rsid w:val="00D05076"/>
    <w:rsid w:val="00D07FCF"/>
    <w:rsid w:val="00D13EC8"/>
    <w:rsid w:val="00D16BA5"/>
    <w:rsid w:val="00D170CC"/>
    <w:rsid w:val="00D17E4B"/>
    <w:rsid w:val="00D258A7"/>
    <w:rsid w:val="00D27CC1"/>
    <w:rsid w:val="00D31A14"/>
    <w:rsid w:val="00D33965"/>
    <w:rsid w:val="00D346CA"/>
    <w:rsid w:val="00D348D9"/>
    <w:rsid w:val="00D371DE"/>
    <w:rsid w:val="00D42BAE"/>
    <w:rsid w:val="00D42F65"/>
    <w:rsid w:val="00D47165"/>
    <w:rsid w:val="00D523B8"/>
    <w:rsid w:val="00D60077"/>
    <w:rsid w:val="00D70C3B"/>
    <w:rsid w:val="00D74FB2"/>
    <w:rsid w:val="00D81CD4"/>
    <w:rsid w:val="00D82A41"/>
    <w:rsid w:val="00D842AA"/>
    <w:rsid w:val="00D85C23"/>
    <w:rsid w:val="00D87531"/>
    <w:rsid w:val="00D92A54"/>
    <w:rsid w:val="00D97626"/>
    <w:rsid w:val="00DB266A"/>
    <w:rsid w:val="00DB387E"/>
    <w:rsid w:val="00DB475C"/>
    <w:rsid w:val="00DB5F0D"/>
    <w:rsid w:val="00DB6F42"/>
    <w:rsid w:val="00DD0DC7"/>
    <w:rsid w:val="00DD25DB"/>
    <w:rsid w:val="00DE2DC9"/>
    <w:rsid w:val="00DE4321"/>
    <w:rsid w:val="00DF330C"/>
    <w:rsid w:val="00DF3C13"/>
    <w:rsid w:val="00DF5AB7"/>
    <w:rsid w:val="00E052D6"/>
    <w:rsid w:val="00E12B1D"/>
    <w:rsid w:val="00E14C12"/>
    <w:rsid w:val="00E23FBC"/>
    <w:rsid w:val="00E245EC"/>
    <w:rsid w:val="00E372D6"/>
    <w:rsid w:val="00E40DB8"/>
    <w:rsid w:val="00E46D28"/>
    <w:rsid w:val="00E526D3"/>
    <w:rsid w:val="00E5398E"/>
    <w:rsid w:val="00E619C1"/>
    <w:rsid w:val="00E6638B"/>
    <w:rsid w:val="00E673AE"/>
    <w:rsid w:val="00E708CD"/>
    <w:rsid w:val="00E72019"/>
    <w:rsid w:val="00E861D3"/>
    <w:rsid w:val="00EA05DA"/>
    <w:rsid w:val="00EA1368"/>
    <w:rsid w:val="00EA610C"/>
    <w:rsid w:val="00EB002D"/>
    <w:rsid w:val="00EC144C"/>
    <w:rsid w:val="00EC5A67"/>
    <w:rsid w:val="00EC5E02"/>
    <w:rsid w:val="00EC62C8"/>
    <w:rsid w:val="00ED03DD"/>
    <w:rsid w:val="00ED500E"/>
    <w:rsid w:val="00EE03CA"/>
    <w:rsid w:val="00EF3997"/>
    <w:rsid w:val="00EF675A"/>
    <w:rsid w:val="00F01F19"/>
    <w:rsid w:val="00F03791"/>
    <w:rsid w:val="00F062C6"/>
    <w:rsid w:val="00F06D4F"/>
    <w:rsid w:val="00F12B11"/>
    <w:rsid w:val="00F14A05"/>
    <w:rsid w:val="00F16595"/>
    <w:rsid w:val="00F2028C"/>
    <w:rsid w:val="00F20E52"/>
    <w:rsid w:val="00F32D39"/>
    <w:rsid w:val="00F34110"/>
    <w:rsid w:val="00F37D99"/>
    <w:rsid w:val="00F427A8"/>
    <w:rsid w:val="00F43C8D"/>
    <w:rsid w:val="00F5402B"/>
    <w:rsid w:val="00F5511C"/>
    <w:rsid w:val="00F67905"/>
    <w:rsid w:val="00F758DA"/>
    <w:rsid w:val="00F910D3"/>
    <w:rsid w:val="00F938CC"/>
    <w:rsid w:val="00F95EFD"/>
    <w:rsid w:val="00F96D09"/>
    <w:rsid w:val="00FA5B19"/>
    <w:rsid w:val="00FA6C9B"/>
    <w:rsid w:val="00FB14A7"/>
    <w:rsid w:val="00FB37E6"/>
    <w:rsid w:val="00FB754A"/>
    <w:rsid w:val="00FC547D"/>
    <w:rsid w:val="00FD20C4"/>
    <w:rsid w:val="00FD7C19"/>
    <w:rsid w:val="00FE4296"/>
    <w:rsid w:val="00FE7E9A"/>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A135"/>
  <w15:chartTrackingRefBased/>
  <w15:docId w15:val="{387356AE-B781-4AD8-B362-21C38F1E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w:qFormat/>
    <w:rsid w:val="00DB266A"/>
    <w:pPr>
      <w:spacing w:before="120" w:after="100" w:afterAutospacing="1" w:line="240" w:lineRule="auto"/>
    </w:pPr>
    <w:rPr>
      <w:rFonts w:ascii="Verdana" w:eastAsia="Times New Roman" w:hAnsi="Verdana" w:cs="Times New Roman"/>
      <w:kern w:val="0"/>
      <w14:ligatures w14:val="none"/>
    </w:rPr>
  </w:style>
  <w:style w:type="paragraph" w:styleId="Heading1">
    <w:name w:val="heading 1"/>
    <w:basedOn w:val="Normal"/>
    <w:next w:val="Normal"/>
    <w:link w:val="Heading1Char"/>
    <w:uiPriority w:val="9"/>
    <w:qFormat/>
    <w:rsid w:val="00CF2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208"/>
    <w:rPr>
      <w:rFonts w:eastAsiaTheme="majorEastAsia" w:cstheme="majorBidi"/>
      <w:color w:val="272727" w:themeColor="text1" w:themeTint="D8"/>
    </w:rPr>
  </w:style>
  <w:style w:type="paragraph" w:styleId="Title">
    <w:name w:val="Title"/>
    <w:basedOn w:val="Normal"/>
    <w:next w:val="Normal"/>
    <w:link w:val="TitleChar"/>
    <w:uiPriority w:val="10"/>
    <w:qFormat/>
    <w:rsid w:val="00CF22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208"/>
    <w:pPr>
      <w:spacing w:before="160"/>
      <w:jc w:val="center"/>
    </w:pPr>
    <w:rPr>
      <w:i/>
      <w:iCs/>
      <w:color w:val="404040" w:themeColor="text1" w:themeTint="BF"/>
    </w:rPr>
  </w:style>
  <w:style w:type="character" w:customStyle="1" w:styleId="QuoteChar">
    <w:name w:val="Quote Char"/>
    <w:basedOn w:val="DefaultParagraphFont"/>
    <w:link w:val="Quote"/>
    <w:uiPriority w:val="29"/>
    <w:rsid w:val="00CF2208"/>
    <w:rPr>
      <w:i/>
      <w:iCs/>
      <w:color w:val="404040" w:themeColor="text1" w:themeTint="BF"/>
    </w:rPr>
  </w:style>
  <w:style w:type="paragraph" w:styleId="ListParagraph">
    <w:name w:val="List Paragraph"/>
    <w:basedOn w:val="Normal"/>
    <w:uiPriority w:val="34"/>
    <w:qFormat/>
    <w:rsid w:val="00CF2208"/>
    <w:pPr>
      <w:ind w:left="720"/>
      <w:contextualSpacing/>
    </w:pPr>
  </w:style>
  <w:style w:type="character" w:styleId="IntenseEmphasis">
    <w:name w:val="Intense Emphasis"/>
    <w:basedOn w:val="DefaultParagraphFont"/>
    <w:uiPriority w:val="21"/>
    <w:qFormat/>
    <w:rsid w:val="00CF2208"/>
    <w:rPr>
      <w:i/>
      <w:iCs/>
      <w:color w:val="0F4761" w:themeColor="accent1" w:themeShade="BF"/>
    </w:rPr>
  </w:style>
  <w:style w:type="paragraph" w:styleId="IntenseQuote">
    <w:name w:val="Intense Quote"/>
    <w:basedOn w:val="Normal"/>
    <w:next w:val="Normal"/>
    <w:link w:val="IntenseQuoteChar"/>
    <w:uiPriority w:val="30"/>
    <w:qFormat/>
    <w:rsid w:val="00CF2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208"/>
    <w:rPr>
      <w:i/>
      <w:iCs/>
      <w:color w:val="0F4761" w:themeColor="accent1" w:themeShade="BF"/>
    </w:rPr>
  </w:style>
  <w:style w:type="character" w:styleId="IntenseReference">
    <w:name w:val="Intense Reference"/>
    <w:basedOn w:val="DefaultParagraphFont"/>
    <w:uiPriority w:val="32"/>
    <w:qFormat/>
    <w:rsid w:val="00CF2208"/>
    <w:rPr>
      <w:b/>
      <w:bCs/>
      <w:smallCaps/>
      <w:color w:val="0F4761" w:themeColor="accent1" w:themeShade="BF"/>
      <w:spacing w:val="5"/>
    </w:rPr>
  </w:style>
  <w:style w:type="paragraph" w:styleId="BodyText">
    <w:name w:val="Body Text"/>
    <w:link w:val="BodyTextChar"/>
    <w:qFormat/>
    <w:rsid w:val="00DB266A"/>
    <w:pPr>
      <w:spacing w:after="120" w:line="240" w:lineRule="auto"/>
    </w:pPr>
    <w:rPr>
      <w:rFonts w:ascii="Georgia" w:hAnsi="Georgia"/>
      <w:kern w:val="0"/>
      <w14:ligatures w14:val="none"/>
    </w:rPr>
  </w:style>
  <w:style w:type="character" w:customStyle="1" w:styleId="BodyTextChar">
    <w:name w:val="Body Text Char"/>
    <w:basedOn w:val="DefaultParagraphFont"/>
    <w:link w:val="BodyText"/>
    <w:rsid w:val="00DB266A"/>
    <w:rPr>
      <w:rFonts w:ascii="Georgia" w:hAnsi="Georgia"/>
      <w:kern w:val="0"/>
      <w14:ligatures w14:val="none"/>
    </w:rPr>
  </w:style>
  <w:style w:type="paragraph" w:styleId="Header">
    <w:name w:val="header"/>
    <w:basedOn w:val="Normal"/>
    <w:link w:val="HeaderChar"/>
    <w:uiPriority w:val="99"/>
    <w:rsid w:val="00DB266A"/>
    <w:pPr>
      <w:tabs>
        <w:tab w:val="center" w:pos="4320"/>
        <w:tab w:val="right" w:pos="8640"/>
      </w:tabs>
    </w:pPr>
  </w:style>
  <w:style w:type="character" w:customStyle="1" w:styleId="HeaderChar">
    <w:name w:val="Header Char"/>
    <w:basedOn w:val="DefaultParagraphFont"/>
    <w:link w:val="Header"/>
    <w:uiPriority w:val="99"/>
    <w:rsid w:val="00DB266A"/>
    <w:rPr>
      <w:rFonts w:ascii="Verdana" w:eastAsia="Times New Roman" w:hAnsi="Verdana" w:cs="Times New Roman"/>
      <w:kern w:val="0"/>
      <w14:ligatures w14:val="none"/>
    </w:rPr>
  </w:style>
  <w:style w:type="paragraph" w:styleId="Footer">
    <w:name w:val="footer"/>
    <w:basedOn w:val="Normal"/>
    <w:link w:val="FooterChar"/>
    <w:uiPriority w:val="99"/>
    <w:rsid w:val="00DB266A"/>
    <w:pPr>
      <w:tabs>
        <w:tab w:val="center" w:pos="4320"/>
        <w:tab w:val="right" w:pos="8640"/>
      </w:tabs>
    </w:pPr>
  </w:style>
  <w:style w:type="character" w:customStyle="1" w:styleId="FooterChar">
    <w:name w:val="Footer Char"/>
    <w:basedOn w:val="DefaultParagraphFont"/>
    <w:link w:val="Footer"/>
    <w:uiPriority w:val="99"/>
    <w:rsid w:val="00DB266A"/>
    <w:rPr>
      <w:rFonts w:ascii="Verdana" w:eastAsia="Times New Roman" w:hAnsi="Verdana" w:cs="Times New Roman"/>
      <w:kern w:val="0"/>
      <w14:ligatures w14:val="none"/>
    </w:rPr>
  </w:style>
  <w:style w:type="paragraph" w:customStyle="1" w:styleId="xmsonormal">
    <w:name w:val="x_msonormal"/>
    <w:basedOn w:val="Normal"/>
    <w:rsid w:val="00877BE9"/>
    <w:pPr>
      <w:spacing w:before="0" w:after="0" w:afterAutospacing="0"/>
    </w:pPr>
    <w:rPr>
      <w:rFonts w:ascii="Aptos" w:eastAsiaTheme="minorHAnsi" w:hAnsi="Aptos" w:cs="Aptos"/>
      <w:sz w:val="22"/>
      <w:szCs w:val="22"/>
    </w:rPr>
  </w:style>
  <w:style w:type="paragraph" w:styleId="List">
    <w:name w:val="List"/>
    <w:basedOn w:val="BodyText"/>
    <w:qFormat/>
    <w:rsid w:val="00554C63"/>
    <w:pPr>
      <w:ind w:left="360" w:hanging="360"/>
      <w:contextualSpacing/>
    </w:pPr>
  </w:style>
  <w:style w:type="paragraph" w:styleId="ListNumber2">
    <w:name w:val="List Number 2"/>
    <w:basedOn w:val="Normal"/>
    <w:unhideWhenUsed/>
    <w:rsid w:val="00554C63"/>
    <w:pPr>
      <w:numPr>
        <w:numId w:val="3"/>
      </w:numPr>
    </w:pPr>
  </w:style>
  <w:style w:type="paragraph" w:styleId="ListNumber3">
    <w:name w:val="List Number 3"/>
    <w:basedOn w:val="Normal"/>
    <w:rsid w:val="00554C63"/>
    <w:pPr>
      <w:numPr>
        <w:numId w:val="4"/>
      </w:numPr>
    </w:pPr>
  </w:style>
  <w:style w:type="table" w:customStyle="1" w:styleId="TCEQTable-Arial">
    <w:name w:val="TCEQ Table - Arial"/>
    <w:basedOn w:val="TableNormal"/>
    <w:uiPriority w:val="99"/>
    <w:rsid w:val="00554C63"/>
    <w:pPr>
      <w:spacing w:after="0" w:line="288" w:lineRule="auto"/>
    </w:pPr>
    <w:rPr>
      <w:rFonts w:ascii="Arial" w:hAnsi="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paragraph" w:styleId="ListNumber">
    <w:name w:val="List Number"/>
    <w:basedOn w:val="Normal"/>
    <w:uiPriority w:val="99"/>
    <w:semiHidden/>
    <w:unhideWhenUsed/>
    <w:rsid w:val="004C2006"/>
    <w:pPr>
      <w:numPr>
        <w:numId w:val="5"/>
      </w:numPr>
      <w:contextualSpacing/>
    </w:pPr>
  </w:style>
  <w:style w:type="paragraph" w:styleId="Bibliography">
    <w:name w:val="Bibliography"/>
    <w:basedOn w:val="Normal"/>
    <w:next w:val="Normal"/>
    <w:uiPriority w:val="37"/>
    <w:semiHidden/>
    <w:unhideWhenUsed/>
    <w:rsid w:val="004C2006"/>
  </w:style>
  <w:style w:type="table" w:styleId="TableGrid">
    <w:name w:val="Table Grid"/>
    <w:basedOn w:val="TableNormal"/>
    <w:uiPriority w:val="39"/>
    <w:rsid w:val="0046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3BF6"/>
    <w:rPr>
      <w:sz w:val="16"/>
      <w:szCs w:val="16"/>
    </w:rPr>
  </w:style>
  <w:style w:type="paragraph" w:styleId="CommentText">
    <w:name w:val="annotation text"/>
    <w:basedOn w:val="Normal"/>
    <w:link w:val="CommentTextChar"/>
    <w:uiPriority w:val="99"/>
    <w:unhideWhenUsed/>
    <w:rsid w:val="000B3BF6"/>
    <w:rPr>
      <w:sz w:val="20"/>
      <w:szCs w:val="20"/>
    </w:rPr>
  </w:style>
  <w:style w:type="character" w:customStyle="1" w:styleId="CommentTextChar">
    <w:name w:val="Comment Text Char"/>
    <w:basedOn w:val="DefaultParagraphFont"/>
    <w:link w:val="CommentText"/>
    <w:uiPriority w:val="99"/>
    <w:rsid w:val="000B3BF6"/>
    <w:rPr>
      <w:rFonts w:ascii="Verdana" w:eastAsia="Times New Roman" w:hAnsi="Verdan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3BF6"/>
    <w:rPr>
      <w:b/>
      <w:bCs/>
    </w:rPr>
  </w:style>
  <w:style w:type="character" w:customStyle="1" w:styleId="CommentSubjectChar">
    <w:name w:val="Comment Subject Char"/>
    <w:basedOn w:val="CommentTextChar"/>
    <w:link w:val="CommentSubject"/>
    <w:uiPriority w:val="99"/>
    <w:semiHidden/>
    <w:rsid w:val="000B3BF6"/>
    <w:rPr>
      <w:rFonts w:ascii="Verdana" w:eastAsia="Times New Roman" w:hAnsi="Verdana" w:cs="Times New Roman"/>
      <w:b/>
      <w:bCs/>
      <w:kern w:val="0"/>
      <w:sz w:val="20"/>
      <w:szCs w:val="20"/>
      <w14:ligatures w14:val="none"/>
    </w:rPr>
  </w:style>
  <w:style w:type="character" w:styleId="Hyperlink">
    <w:name w:val="Hyperlink"/>
    <w:basedOn w:val="DefaultParagraphFont"/>
    <w:uiPriority w:val="99"/>
    <w:unhideWhenUsed/>
    <w:rsid w:val="005E37FC"/>
    <w:rPr>
      <w:color w:val="467886" w:themeColor="hyperlink"/>
      <w:u w:val="single"/>
    </w:rPr>
  </w:style>
  <w:style w:type="character" w:styleId="UnresolvedMention">
    <w:name w:val="Unresolved Mention"/>
    <w:basedOn w:val="DefaultParagraphFont"/>
    <w:uiPriority w:val="99"/>
    <w:semiHidden/>
    <w:unhideWhenUsed/>
    <w:rsid w:val="005E3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8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AE42A65477B4285418CB10080C8CF" ma:contentTypeVersion="12" ma:contentTypeDescription="Create a new document." ma:contentTypeScope="" ma:versionID="d32c71aec6200d8b5ec6170e4169b4a4">
  <xsd:schema xmlns:xsd="http://www.w3.org/2001/XMLSchema" xmlns:xs="http://www.w3.org/2001/XMLSchema" xmlns:p="http://schemas.microsoft.com/office/2006/metadata/properties" xmlns:ns2="12d9acbc-7d97-4371-9b36-d8d6ad9b8a5a" targetNamespace="http://schemas.microsoft.com/office/2006/metadata/properties" ma:root="true" ma:fieldsID="f9d25105583eb505999913355eba7803" ns2:_="">
    <xsd:import namespace="12d9acbc-7d97-4371-9b36-d8d6ad9b8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9acbc-7d97-4371-9b36-d8d6ad9b8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22c90a-6969-42e9-ab91-a635e143da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d9acbc-7d97-4371-9b36-d8d6ad9b8a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D8E0EF-11FA-40B2-9D20-655B4A6AE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9acbc-7d97-4371-9b36-d8d6ad9b8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44B6B-CEB2-4440-BE76-5D9DD242845E}">
  <ds:schemaRefs>
    <ds:schemaRef ds:uri="http://schemas.microsoft.com/sharepoint/v3/contenttype/forms"/>
  </ds:schemaRefs>
</ds:datastoreItem>
</file>

<file path=customXml/itemProps3.xml><?xml version="1.0" encoding="utf-8"?>
<ds:datastoreItem xmlns:ds="http://schemas.openxmlformats.org/officeDocument/2006/customXml" ds:itemID="{E02903B3-C267-4DEE-A456-DA66E6B1A629}">
  <ds:schemaRefs>
    <ds:schemaRef ds:uri="http://schemas.microsoft.com/office/2006/metadata/properties"/>
    <ds:schemaRef ds:uri="http://schemas.microsoft.com/office/infopath/2007/PartnerControls"/>
    <ds:schemaRef ds:uri="12d9acbc-7d97-4371-9b36-d8d6ad9b8a5a"/>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23</Pages>
  <Words>5350</Words>
  <Characters>30495</Characters>
  <Application>Microsoft Office Word</Application>
  <DocSecurity>0</DocSecurity>
  <Lines>254</Lines>
  <Paragraphs>71</Paragraphs>
  <ScaleCrop>false</ScaleCrop>
  <Company>University of Houston Clear Lake</Company>
  <LinksUpToDate>false</LinksUpToDate>
  <CharactersWithSpaces>35774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Grotewold, Henry William</dc:creator>
  <cp:keywords/>
  <dc:description/>
  <cp:lastModifiedBy>Coen, Lisa Joy</cp:lastModifiedBy>
  <cp:revision>6</cp:revision>
  <cp:lastPrinted>2025-01-31T21:46:00Z</cp:lastPrinted>
  <dcterms:created xsi:type="dcterms:W3CDTF">2026-04-30T19:56:00Z</dcterms:created>
  <dcterms:modified xsi:type="dcterms:W3CDTF">2026-06-12T13:34:00Z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0x010100DB5AE42A65477B4285418CB10080C8CF</vt:lpwstr>
  </property>
  <property fmtid="{D5CDD505-2E9C-101B-9397-08002B2CF9AE}" pid="3" name="_dlc_DocIdItemGuid">
    <vt:lpwstr>9b5983e9-045e-4aef-b678-a39cc8736d95</vt:lpwstr>
  </property>
  <property fmtid="{D5CDD505-2E9C-101B-9397-08002B2CF9AE}" pid="4" name="Confidentiality Required">
    <vt:bool>false</vt:bool>
  </property>
  <property fmtid="{D5CDD505-2E9C-101B-9397-08002B2CF9AE}" pid="5" name="MediaServiceImageTags">
    <vt:lpwstr/>
  </property>
  <property fmtid="{D5CDD505-2E9C-101B-9397-08002B2CF9AE}" pid="6" name="Proposal Number12">
    <vt:lpwstr>P92257F14</vt:lpwstr>
  </property>
  <property fmtid="{D5CDD505-2E9C-101B-9397-08002B2CF9AE}" pid="7" name="Service Line1">
    <vt:lpwstr>ENV</vt:lpwstr>
  </property>
  <property fmtid="{D5CDD505-2E9C-101B-9397-08002B2CF9AE}" pid="8" name="Proposal Name">
    <vt:lpwstr>UHCL_ MS4 Services</vt:lpwstr>
  </property>
  <property fmtid="{D5CDD505-2E9C-101B-9397-08002B2CF9AE}" pid="9" name="docLang">
    <vt:lpwstr>en</vt:lpwstr>
  </property>
  <property fmtid="{D5CDD505-2E9C-101B-9397-08002B2CF9AE}" pid="10" name="lcf76f155ced4ddcb4097134ff3c332f">
    <vt:lpwstr/>
  </property>
  <property fmtid="{D5CDD505-2E9C-101B-9397-08002B2CF9AE}" pid="11" name="TaxCatchAll">
    <vt:lpwstr/>
  </property>
</Properties>
</file>